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D07" w:rsidRPr="0052548E" w:rsidRDefault="00935D07" w:rsidP="00935D07">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t xml:space="preserve">                         R1-18</w:t>
      </w:r>
      <w:r>
        <w:rPr>
          <w:rFonts w:ascii="Arial" w:hAnsi="Arial" w:cs="Arial"/>
          <w:b/>
          <w:bCs/>
          <w:sz w:val="28"/>
          <w:lang w:eastAsia="ja-JP"/>
        </w:rPr>
        <w:t>08499</w:t>
      </w:r>
    </w:p>
    <w:p w:rsidR="00935D07" w:rsidRPr="009513AC" w:rsidRDefault="00935D07" w:rsidP="00935D07">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Gothenburg, Sweden, August 20</w:t>
      </w:r>
      <w:r w:rsidRPr="00DA2426">
        <w:rPr>
          <w:rFonts w:ascii="Arial" w:hAnsi="Arial" w:cs="Arial"/>
          <w:b/>
          <w:bCs/>
          <w:sz w:val="28"/>
          <w:vertAlign w:val="superscript"/>
          <w:lang w:eastAsia="ja-JP"/>
        </w:rPr>
        <w:t>th</w:t>
      </w:r>
      <w:r>
        <w:rPr>
          <w:rFonts w:ascii="Arial" w:hAnsi="Arial" w:cs="Arial"/>
          <w:b/>
          <w:bCs/>
          <w:sz w:val="28"/>
          <w:lang w:eastAsia="ja-JP"/>
        </w:rPr>
        <w:t xml:space="preserve"> – 24</w:t>
      </w:r>
      <w:r w:rsidRPr="00DA2426">
        <w:rPr>
          <w:rFonts w:ascii="Arial" w:hAnsi="Arial" w:cs="Arial"/>
          <w:b/>
          <w:bCs/>
          <w:sz w:val="28"/>
          <w:vertAlign w:val="superscript"/>
          <w:lang w:eastAsia="ja-JP"/>
        </w:rPr>
        <w:t>th</w:t>
      </w:r>
      <w:r>
        <w:rPr>
          <w:rFonts w:ascii="Arial" w:hAnsi="Arial" w:cs="Arial"/>
          <w:b/>
          <w:bCs/>
          <w:sz w:val="28"/>
          <w:lang w:eastAsia="ja-JP"/>
        </w:rPr>
        <w:t xml:space="preserve">, 2018 </w:t>
      </w:r>
    </w:p>
    <w:p w:rsidR="005437BB" w:rsidRPr="00935D07" w:rsidRDefault="005437BB" w:rsidP="00541653">
      <w:pPr>
        <w:tabs>
          <w:tab w:val="center" w:pos="4536"/>
          <w:tab w:val="right" w:pos="9072"/>
        </w:tabs>
        <w:ind w:left="0" w:firstLine="0"/>
        <w:rPr>
          <w:rFonts w:ascii="Arial" w:hAnsi="Arial" w:cs="Arial"/>
          <w:b/>
          <w:bCs/>
          <w:sz w:val="28"/>
          <w:lang w:eastAsia="ja-JP"/>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935D07">
        <w:rPr>
          <w:rFonts w:ascii="Arial" w:eastAsia="맑은 고딕" w:hAnsi="Arial"/>
          <w:sz w:val="24"/>
          <w:lang w:val="en-US" w:eastAsia="ko-KR"/>
        </w:rPr>
        <w:t>2</w:t>
      </w:r>
      <w:r>
        <w:rPr>
          <w:rFonts w:ascii="Arial" w:eastAsia="맑은 고딕" w:hAnsi="Arial" w:hint="eastAsia"/>
          <w:sz w:val="24"/>
          <w:lang w:val="en-US" w:eastAsia="ko-KR"/>
        </w:rPr>
        <w:t>.</w:t>
      </w:r>
      <w:r w:rsidR="00D54AF3">
        <w:rPr>
          <w:rFonts w:ascii="Arial" w:eastAsia="맑은 고딕" w:hAnsi="Arial" w:hint="eastAsia"/>
          <w:sz w:val="24"/>
          <w:lang w:val="en-US" w:eastAsia="ko-KR"/>
        </w:rPr>
        <w:t>1</w:t>
      </w:r>
      <w:r w:rsidR="00935D07">
        <w:rPr>
          <w:rFonts w:ascii="Arial" w:eastAsia="맑은 고딕" w:hAnsi="Arial"/>
          <w:sz w:val="24"/>
          <w:lang w:val="en-US" w:eastAsia="ko-KR"/>
        </w:rPr>
        <w:t>.1</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C12629" w:rsidRPr="00C12629">
        <w:rPr>
          <w:rFonts w:ascii="Arial" w:eastAsia="맑은 고딕" w:hAnsi="Arial"/>
          <w:sz w:val="24"/>
          <w:lang w:eastAsia="ko-KR"/>
        </w:rPr>
        <w:t>Transmitter side signal processing schemes for N</w:t>
      </w:r>
      <w:r w:rsidR="00C12629">
        <w:rPr>
          <w:rFonts w:ascii="Arial" w:eastAsia="맑은 고딕" w:hAnsi="Arial" w:hint="eastAsia"/>
          <w:sz w:val="24"/>
          <w:lang w:eastAsia="ko-KR"/>
        </w:rPr>
        <w:t>C</w:t>
      </w:r>
      <w:r w:rsidR="00C12629" w:rsidRPr="00C12629">
        <w:rPr>
          <w:rFonts w:ascii="Arial" w:eastAsia="맑은 고딕" w:hAnsi="Arial"/>
          <w:sz w:val="24"/>
          <w:lang w:eastAsia="ko-KR"/>
        </w:rPr>
        <w:t>MA</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6C0E78" w:rsidRPr="006A3F95" w:rsidRDefault="006C0E78" w:rsidP="006C0E78">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general, for the conventional DL/UL multiple access (MA) scheme, three design criteria have been considered as spectral efficiency, energy efficiency and system complexity. In NR (New RAT) design, three use cases are considered as eMBB, mMTC, and URLLC with several KPIs for IMT 2020 RIT submission [1]. Specially, some </w:t>
      </w:r>
      <w:r w:rsidRPr="006A3F95">
        <w:rPr>
          <w:rFonts w:eastAsia="바탕" w:hint="eastAsia"/>
          <w:sz w:val="22"/>
          <w:szCs w:val="22"/>
          <w:lang w:eastAsia="ko-KR"/>
        </w:rPr>
        <w:t xml:space="preserve">KPIs such as massive connectivity, spectral efficiency and latency, might be enormously challenging. </w:t>
      </w:r>
      <w:r w:rsidR="004826E6">
        <w:rPr>
          <w:rFonts w:eastAsia="바탕"/>
          <w:sz w:val="22"/>
          <w:szCs w:val="22"/>
          <w:lang w:eastAsia="ko-KR"/>
        </w:rPr>
        <w:t>In this contribution which is re-submitted for R1-1806635</w:t>
      </w:r>
      <w:r w:rsidRPr="006A3F95">
        <w:rPr>
          <w:rFonts w:eastAsia="바탕" w:hint="eastAsia"/>
          <w:sz w:val="22"/>
          <w:szCs w:val="22"/>
          <w:lang w:eastAsia="ko-KR"/>
        </w:rPr>
        <w:t>, the non-orthogonal multiple access (</w:t>
      </w:r>
      <w:r w:rsidR="00FB3E0C">
        <w:rPr>
          <w:rFonts w:eastAsia="바탕" w:hint="eastAsia"/>
          <w:sz w:val="22"/>
          <w:szCs w:val="22"/>
          <w:lang w:eastAsia="ko-KR"/>
        </w:rPr>
        <w:t>NOMA</w:t>
      </w:r>
      <w:r w:rsidRPr="006A3F95">
        <w:rPr>
          <w:rFonts w:eastAsia="바탕" w:hint="eastAsia"/>
          <w:sz w:val="22"/>
          <w:szCs w:val="22"/>
          <w:lang w:eastAsia="ko-KR"/>
        </w:rPr>
        <w:t xml:space="preserve">) schemes for NR </w:t>
      </w:r>
      <w:r w:rsidR="00DE120A">
        <w:rPr>
          <w:rFonts w:eastAsia="바탕" w:hint="eastAsia"/>
          <w:sz w:val="22"/>
          <w:szCs w:val="22"/>
          <w:lang w:eastAsia="ko-KR"/>
        </w:rPr>
        <w:t xml:space="preserve">and </w:t>
      </w:r>
      <w:r>
        <w:rPr>
          <w:rFonts w:eastAsia="바탕" w:hint="eastAsia"/>
          <w:sz w:val="22"/>
          <w:szCs w:val="22"/>
          <w:lang w:eastAsia="ko-KR"/>
        </w:rPr>
        <w:t xml:space="preserve">further </w:t>
      </w:r>
      <w:r w:rsidR="00DE120A">
        <w:rPr>
          <w:rFonts w:eastAsia="바탕" w:hint="eastAsia"/>
          <w:sz w:val="22"/>
          <w:szCs w:val="22"/>
          <w:lang w:eastAsia="ko-KR"/>
        </w:rPr>
        <w:t>performance metric</w:t>
      </w:r>
      <w:r w:rsidRPr="006A3F95">
        <w:rPr>
          <w:rFonts w:eastAsia="바탕" w:hint="eastAsia"/>
          <w:sz w:val="22"/>
          <w:szCs w:val="22"/>
          <w:lang w:eastAsia="ko-KR"/>
        </w:rPr>
        <w:t xml:space="preserve"> for </w:t>
      </w:r>
      <w:r w:rsidR="00FB3E0C">
        <w:rPr>
          <w:rFonts w:eastAsia="바탕" w:hint="eastAsia"/>
          <w:sz w:val="22"/>
          <w:szCs w:val="22"/>
          <w:lang w:eastAsia="ko-KR"/>
        </w:rPr>
        <w:t>NOMA</w:t>
      </w:r>
      <w:r w:rsidRPr="006A3F95">
        <w:rPr>
          <w:rFonts w:eastAsia="바탕" w:hint="eastAsia"/>
          <w:sz w:val="22"/>
          <w:szCs w:val="22"/>
          <w:lang w:eastAsia="ko-KR"/>
        </w:rPr>
        <w:t xml:space="preserve"> schemes </w:t>
      </w:r>
      <w:r w:rsidR="00DE120A" w:rsidRPr="006A3F95">
        <w:rPr>
          <w:rFonts w:eastAsia="바탕" w:hint="eastAsia"/>
          <w:sz w:val="22"/>
          <w:szCs w:val="22"/>
          <w:lang w:eastAsia="ko-KR"/>
        </w:rPr>
        <w:t xml:space="preserve">are </w:t>
      </w:r>
      <w:r w:rsidR="00DE120A" w:rsidRPr="006A3F95">
        <w:rPr>
          <w:rFonts w:eastAsia="바탕"/>
          <w:sz w:val="22"/>
          <w:szCs w:val="22"/>
          <w:lang w:eastAsia="ko-KR"/>
        </w:rPr>
        <w:t>discussed</w:t>
      </w:r>
      <w:r w:rsidRPr="006A3F95">
        <w:rPr>
          <w:rFonts w:eastAsia="바탕" w:hint="eastAsia"/>
          <w:sz w:val="22"/>
          <w:szCs w:val="22"/>
          <w:lang w:eastAsia="ko-KR"/>
        </w:rPr>
        <w:t>.</w:t>
      </w:r>
    </w:p>
    <w:p w:rsidR="006C0E78" w:rsidRPr="006A3F95" w:rsidRDefault="006C0E78" w:rsidP="006C0E78">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Followings are the agreements and observations on the multiple</w:t>
      </w:r>
      <w:bookmarkStart w:id="3" w:name="_GoBack"/>
      <w:bookmarkEnd w:id="3"/>
      <w:r w:rsidRPr="006A3F95">
        <w:rPr>
          <w:rFonts w:eastAsia="바탕" w:hint="eastAsia"/>
          <w:sz w:val="22"/>
          <w:szCs w:val="22"/>
          <w:lang w:eastAsia="ko-KR"/>
        </w:rPr>
        <w:t xml:space="preserve"> access of NR in RAN1 #84bis;</w:t>
      </w:r>
    </w:p>
    <w:p w:rsidR="006C0E78" w:rsidRPr="0064363A" w:rsidRDefault="006C0E78" w:rsidP="006C0E78">
      <w:pPr>
        <w:rPr>
          <w:b/>
          <w:sz w:val="22"/>
          <w:u w:val="single"/>
          <w:lang w:eastAsia="ja-JP"/>
        </w:rPr>
      </w:pPr>
      <w:r w:rsidRPr="0064363A">
        <w:rPr>
          <w:b/>
          <w:sz w:val="22"/>
          <w:u w:val="single"/>
          <w:lang w:eastAsia="ja-JP"/>
        </w:rPr>
        <w:t>Agreements: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Non-orthogonal multiple access should be investigated for diversified NR usage scenarios and use cases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At least for UL mMTC, autonomous/grant-free/contention based non-orthogonal multiple access should be studied</w:t>
      </w:r>
    </w:p>
    <w:p w:rsidR="006C0E78" w:rsidRPr="0064363A" w:rsidRDefault="006C0E78" w:rsidP="006C0E78">
      <w:pPr>
        <w:rPr>
          <w:b/>
          <w:sz w:val="22"/>
          <w:u w:val="single"/>
          <w:lang w:eastAsia="ja-JP"/>
        </w:rPr>
      </w:pPr>
      <w:r w:rsidRPr="0064363A">
        <w:rPr>
          <w:b/>
          <w:sz w:val="22"/>
          <w:u w:val="single"/>
          <w:lang w:eastAsia="ja-JP"/>
        </w:rPr>
        <w:t>Observations: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Examples non-orthogonal schemes include (but not limited to):</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For UL, Multi-user shared access (MUSA) (e.g., R1-162226)</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Resource spread multiple access (RSMA) (e.g., R1-163510)</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Sparse code multiple access (SCMA) (e.g., R1-162153)</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Pattern defined multiple access (PDMA) (e.g., R1-163383)</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Non-orthogonal coded multiple access (NCMA) (e.g., R1-162517)</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Low code rate spreading (e.g., R1-162385)</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Frequency domain spreading (e.g., R1-162385)</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Non-orthogonal multiple access (</w:t>
      </w:r>
      <w:r w:rsidR="00FB3E0C">
        <w:rPr>
          <w:sz w:val="22"/>
          <w:lang w:val="en-US" w:eastAsia="ja-JP"/>
        </w:rPr>
        <w:t>NOMA</w:t>
      </w:r>
      <w:r w:rsidRPr="0064363A">
        <w:rPr>
          <w:sz w:val="22"/>
          <w:lang w:val="en-US" w:eastAsia="ja-JP"/>
        </w:rPr>
        <w:t>) (e.g., R1-163111)</w:t>
      </w:r>
    </w:p>
    <w:p w:rsidR="005437BB" w:rsidRDefault="005437BB" w:rsidP="005437BB">
      <w:pPr>
        <w:spacing w:before="120" w:after="120" w:line="240" w:lineRule="auto"/>
        <w:ind w:left="0" w:firstLineChars="100" w:firstLine="220"/>
        <w:rPr>
          <w:rFonts w:eastAsia="바탕"/>
          <w:sz w:val="22"/>
          <w:szCs w:val="22"/>
          <w:lang w:eastAsia="ko-KR"/>
        </w:rPr>
      </w:pPr>
    </w:p>
    <w:p w:rsidR="005437BB" w:rsidRPr="007C7DBD" w:rsidRDefault="005437BB" w:rsidP="005437BB">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w:t>
      </w:r>
      <w:r w:rsidRPr="007C7DBD">
        <w:rPr>
          <w:rFonts w:eastAsia="바탕"/>
          <w:sz w:val="22"/>
          <w:szCs w:val="22"/>
          <w:lang w:eastAsia="ko-KR"/>
        </w:rPr>
        <w:t>;</w:t>
      </w:r>
    </w:p>
    <w:p w:rsidR="005437BB" w:rsidRPr="00AF1A70" w:rsidRDefault="005437BB" w:rsidP="005437BB">
      <w:pPr>
        <w:rPr>
          <w:lang w:eastAsia="x-none"/>
        </w:rPr>
      </w:pPr>
      <w:r w:rsidRPr="007C7DBD">
        <w:rPr>
          <w:b/>
          <w:sz w:val="22"/>
          <w:u w:val="single"/>
          <w:lang w:eastAsia="ja-JP"/>
        </w:rPr>
        <w:t>Agreements</w:t>
      </w:r>
      <w:r w:rsidRPr="00AF1A70">
        <w:rPr>
          <w:lang w:eastAsia="x-none"/>
        </w:rPr>
        <w:t>:</w:t>
      </w:r>
    </w:p>
    <w:p w:rsidR="005437BB" w:rsidRPr="00AF1A70" w:rsidRDefault="005437BB" w:rsidP="005437BB">
      <w:pPr>
        <w:numPr>
          <w:ilvl w:val="0"/>
          <w:numId w:val="13"/>
        </w:numPr>
        <w:spacing w:before="0" w:after="0" w:line="240" w:lineRule="auto"/>
        <w:jc w:val="left"/>
        <w:rPr>
          <w:rFonts w:eastAsia="SimSun"/>
          <w:lang w:eastAsia="zh-CN"/>
        </w:rPr>
      </w:pPr>
      <w:r w:rsidRPr="00AF1A70">
        <w:rPr>
          <w:rFonts w:eastAsia="SimSun"/>
          <w:lang w:eastAsia="zh-CN"/>
        </w:rPr>
        <w:lastRenderedPageBreak/>
        <w:t xml:space="preserve">Adopt the </w:t>
      </w:r>
      <w:r w:rsidRPr="00B40834">
        <w:rPr>
          <w:sz w:val="22"/>
          <w:lang w:val="en-US" w:eastAsia="ja-JP"/>
        </w:rPr>
        <w:t>following</w:t>
      </w:r>
      <w:r w:rsidRPr="00AF1A70">
        <w:rPr>
          <w:rFonts w:eastAsia="SimSun"/>
          <w:lang w:eastAsia="zh-CN"/>
        </w:rPr>
        <w:t xml:space="preserve"> table as the metrics for NOMA study from link level point of view.</w:t>
      </w:r>
    </w:p>
    <w:p w:rsidR="005437BB" w:rsidRPr="00B40834" w:rsidRDefault="005437BB" w:rsidP="005437BB">
      <w:pPr>
        <w:numPr>
          <w:ilvl w:val="1"/>
          <w:numId w:val="13"/>
        </w:numPr>
        <w:spacing w:before="0" w:after="0" w:line="240" w:lineRule="auto"/>
        <w:jc w:val="left"/>
        <w:rPr>
          <w:rFonts w:eastAsia="SimSun"/>
          <w:lang w:eastAsia="zh-CN"/>
        </w:rPr>
      </w:pPr>
      <w:r w:rsidRPr="00AF1A70">
        <w:rPr>
          <w:rFonts w:eastAsia="SimSun"/>
          <w:lang w:eastAsia="zh-CN"/>
        </w:rPr>
        <w:t>More metrics may be added in the future</w:t>
      </w: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419"/>
      </w:tblGrid>
      <w:tr w:rsidR="005437BB" w:rsidRPr="00AF1A70" w:rsidTr="009975D1">
        <w:tc>
          <w:tcPr>
            <w:tcW w:w="1620" w:type="dxa"/>
            <w:shd w:val="clear" w:color="auto" w:fill="auto"/>
            <w:vAlign w:val="center"/>
          </w:tcPr>
          <w:p w:rsidR="005437BB" w:rsidRPr="00B40834" w:rsidRDefault="005437BB" w:rsidP="009975D1">
            <w:pPr>
              <w:pStyle w:val="Comments"/>
              <w:rPr>
                <w:rFonts w:ascii="Times New Roman" w:hAnsi="Times New Roman"/>
                <w:i w:val="0"/>
                <w:sz w:val="20"/>
                <w:szCs w:val="20"/>
              </w:rPr>
            </w:pPr>
            <w:r w:rsidRPr="00B40834">
              <w:rPr>
                <w:rFonts w:ascii="Times New Roman" w:hAnsi="Times New Roman"/>
                <w:i w:val="0"/>
                <w:sz w:val="20"/>
                <w:szCs w:val="20"/>
              </w:rPr>
              <w:t xml:space="preserve">Performance metrics </w:t>
            </w:r>
          </w:p>
        </w:tc>
        <w:tc>
          <w:tcPr>
            <w:tcW w:w="7419" w:type="dxa"/>
            <w:shd w:val="clear" w:color="auto" w:fill="auto"/>
            <w:vAlign w:val="center"/>
          </w:tcPr>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BLER vs. per UE SNR at a given pair of {per UE SE, # of UEs}  </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hAnsi="Times New Roman"/>
                <w:i w:val="0"/>
                <w:sz w:val="20"/>
                <w:szCs w:val="20"/>
                <w:lang w:eastAsia="ja-JP"/>
              </w:rPr>
              <w:t>Sum throughput v.s. SNR at given BLER level, for a given pair of {per UE SE, # of UEs}</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MCL </w:t>
            </w:r>
          </w:p>
        </w:tc>
      </w:tr>
      <w:tr w:rsidR="005437BB" w:rsidRPr="00AF1A70" w:rsidTr="009975D1">
        <w:tc>
          <w:tcPr>
            <w:tcW w:w="1620" w:type="dxa"/>
            <w:shd w:val="clear" w:color="auto" w:fill="auto"/>
            <w:vAlign w:val="center"/>
          </w:tcPr>
          <w:p w:rsidR="005437BB" w:rsidRPr="00B40834" w:rsidRDefault="005437BB" w:rsidP="009975D1">
            <w:pPr>
              <w:pStyle w:val="Comments"/>
              <w:rPr>
                <w:rFonts w:ascii="Times New Roman" w:hAnsi="Times New Roman"/>
                <w:i w:val="0"/>
                <w:sz w:val="20"/>
                <w:szCs w:val="20"/>
              </w:rPr>
            </w:pPr>
            <w:r w:rsidRPr="00B40834">
              <w:rPr>
                <w:rFonts w:ascii="Times New Roman" w:hAnsi="Times New Roman"/>
                <w:i w:val="0"/>
                <w:sz w:val="20"/>
                <w:szCs w:val="20"/>
              </w:rPr>
              <w:t>Implementation related metrics</w:t>
            </w:r>
          </w:p>
        </w:tc>
        <w:tc>
          <w:tcPr>
            <w:tcW w:w="7419" w:type="dxa"/>
            <w:shd w:val="clear" w:color="auto" w:fill="auto"/>
            <w:vAlign w:val="center"/>
          </w:tcPr>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PAPR/cubic metric</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Rx complexity and processing latency</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FFS:  Configuration/Scheduling flexibility</w:t>
            </w:r>
          </w:p>
        </w:tc>
      </w:tr>
    </w:tbl>
    <w:p w:rsidR="002F5CA1" w:rsidRPr="002F5CA1" w:rsidRDefault="002F5CA1" w:rsidP="001A35EE">
      <w:pPr>
        <w:spacing w:before="120" w:after="120" w:line="240" w:lineRule="auto"/>
        <w:ind w:left="0" w:firstLineChars="100" w:firstLine="220"/>
        <w:rPr>
          <w:rFonts w:eastAsia="바탕"/>
          <w:sz w:val="22"/>
          <w:szCs w:val="22"/>
          <w:lang w:val="en-US" w:eastAsia="ko-KR"/>
        </w:rPr>
      </w:pPr>
    </w:p>
    <w:p w:rsidR="001A35EE" w:rsidRPr="00A367DD" w:rsidRDefault="00D54AF3" w:rsidP="001A35EE">
      <w:pPr>
        <w:pStyle w:val="1"/>
        <w:rPr>
          <w:rFonts w:eastAsia="바탕"/>
          <w:b/>
          <w:lang w:eastAsia="ko-KR"/>
        </w:rPr>
      </w:pPr>
      <w:r w:rsidRPr="00BA1A36">
        <w:rPr>
          <w:rFonts w:eastAsia="바탕" w:hint="eastAsia"/>
          <w:b/>
          <w:lang w:eastAsia="ko-KR"/>
        </w:rPr>
        <w:t>Non-orthogonal</w:t>
      </w:r>
      <w:r>
        <w:rPr>
          <w:rFonts w:eastAsia="바탕" w:hint="eastAsia"/>
          <w:b/>
          <w:lang w:eastAsia="ko-KR"/>
        </w:rPr>
        <w:t xml:space="preserve"> Coded</w:t>
      </w:r>
      <w:r w:rsidRPr="00BA1A36">
        <w:rPr>
          <w:rFonts w:eastAsia="바탕" w:hint="eastAsia"/>
          <w:b/>
          <w:lang w:eastAsia="ko-KR"/>
        </w:rPr>
        <w:t xml:space="preserve"> Multiple Access</w:t>
      </w:r>
      <w:r>
        <w:rPr>
          <w:rFonts w:eastAsia="바탕" w:hint="eastAsia"/>
          <w:b/>
          <w:lang w:eastAsia="ko-KR"/>
        </w:rPr>
        <w:t xml:space="preserve"> (NCMA)</w:t>
      </w:r>
    </w:p>
    <w:p w:rsidR="00D54AF3" w:rsidRPr="006A3F95" w:rsidRDefault="00D54AF3" w:rsidP="00D54AF3">
      <w:pPr>
        <w:spacing w:before="120" w:after="120" w:line="240" w:lineRule="auto"/>
        <w:ind w:left="0" w:firstLineChars="100" w:firstLine="220"/>
        <w:rPr>
          <w:rFonts w:eastAsia="바탕"/>
          <w:sz w:val="22"/>
          <w:szCs w:val="22"/>
          <w:lang w:eastAsia="ko-KR"/>
        </w:rPr>
      </w:pPr>
      <w:r w:rsidRPr="00A96F7C">
        <w:rPr>
          <w:rFonts w:eastAsia="바탕" w:hint="eastAsia"/>
          <w:sz w:val="22"/>
          <w:szCs w:val="22"/>
          <w:lang w:eastAsia="ko-KR"/>
        </w:rPr>
        <w:t xml:space="preserve">The </w:t>
      </w:r>
      <w:r w:rsidR="00FB3E0C">
        <w:rPr>
          <w:rFonts w:eastAsia="바탕" w:hint="eastAsia"/>
          <w:sz w:val="22"/>
          <w:szCs w:val="22"/>
          <w:lang w:eastAsia="ko-KR"/>
        </w:rPr>
        <w:t>NOMA</w:t>
      </w:r>
      <w:r w:rsidRPr="00A96F7C">
        <w:rPr>
          <w:rFonts w:eastAsia="바탕" w:hint="eastAsia"/>
          <w:sz w:val="22"/>
          <w:szCs w:val="22"/>
          <w:lang w:eastAsia="ko-KR"/>
        </w:rPr>
        <w:t xml:space="preserve"> schemes have been proposed for the increase of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power</w:t>
      </w:r>
      <w:r>
        <w:rPr>
          <w:rFonts w:eastAsia="바탕" w:hint="eastAsia"/>
          <w:sz w:val="22"/>
          <w:szCs w:val="22"/>
          <w:lang w:eastAsia="ko-KR"/>
        </w:rPr>
        <w:t>.</w:t>
      </w:r>
      <w:r w:rsidRPr="00A96F7C">
        <w:rPr>
          <w:rFonts w:eastAsia="바탕" w:hint="eastAsia"/>
          <w:sz w:val="22"/>
          <w:szCs w:val="22"/>
          <w:lang w:eastAsia="ko-KR"/>
        </w:rPr>
        <w:t xml:space="preserve"> In case of specific channel environments with system optimizations (e.g. power allocation or user scheduling); the </w:t>
      </w:r>
      <w:r w:rsidR="00FB3E0C">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OMA schemes. However, </w:t>
      </w:r>
      <w:r w:rsidR="00FB3E0C">
        <w:rPr>
          <w:rFonts w:eastAsia="바탕" w:hint="eastAsia"/>
          <w:sz w:val="22"/>
          <w:szCs w:val="22"/>
          <w:lang w:eastAsia="ko-KR"/>
        </w:rPr>
        <w:t>NOMA</w:t>
      </w:r>
      <w:r w:rsidRPr="00A96F7C">
        <w:rPr>
          <w:rFonts w:eastAsia="바탕" w:hint="eastAsia"/>
          <w:sz w:val="22"/>
          <w:szCs w:val="22"/>
          <w:lang w:eastAsia="ko-KR"/>
        </w:rPr>
        <w:t xml:space="preserve"> schemes have </w:t>
      </w:r>
      <w:r w:rsidRPr="006A3F95">
        <w:rPr>
          <w:rFonts w:eastAsia="바탕" w:hint="eastAsia"/>
          <w:sz w:val="22"/>
          <w:szCs w:val="22"/>
          <w:lang w:eastAsia="ko-KR"/>
        </w:rPr>
        <w:t>some defeats, such as scheduling complexity, encoding/decoding complexity, loss of BLER, and limited environments.</w:t>
      </w:r>
    </w:p>
    <w:p w:rsidR="00D54AF3" w:rsidRDefault="00D54AF3" w:rsidP="00D54AF3">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In the </w:t>
      </w:r>
      <w:r w:rsidR="00FB3E0C">
        <w:rPr>
          <w:rFonts w:eastAsia="바탕" w:hint="eastAsia"/>
          <w:sz w:val="22"/>
          <w:szCs w:val="22"/>
          <w:lang w:eastAsia="ko-KR"/>
        </w:rPr>
        <w:t>NOMA</w:t>
      </w:r>
      <w:r w:rsidRPr="006A3F95">
        <w:rPr>
          <w:rFonts w:eastAsia="바탕" w:hint="eastAsia"/>
          <w:sz w:val="22"/>
          <w:szCs w:val="22"/>
          <w:lang w:eastAsia="ko-KR"/>
        </w:rPr>
        <w:t xml:space="preserve"> schemes, multiuser interference (MUI) is </w:t>
      </w:r>
      <w:r w:rsidRPr="006A3F95">
        <w:rPr>
          <w:rFonts w:eastAsia="바탕"/>
          <w:sz w:val="22"/>
          <w:szCs w:val="22"/>
          <w:lang w:eastAsia="ko-KR"/>
        </w:rPr>
        <w:t>inherently</w:t>
      </w:r>
      <w:r w:rsidRPr="006A3F95">
        <w:rPr>
          <w:rFonts w:eastAsia="바탕" w:hint="eastAsia"/>
          <w:sz w:val="22"/>
          <w:szCs w:val="22"/>
          <w:lang w:eastAsia="ko-KR"/>
        </w:rPr>
        <w:t xml:space="preserve"> induced. Considering this, </w:t>
      </w:r>
      <w:r>
        <w:rPr>
          <w:rFonts w:eastAsia="바탕" w:hint="eastAsia"/>
          <w:sz w:val="22"/>
          <w:szCs w:val="22"/>
          <w:lang w:eastAsia="ko-KR"/>
        </w:rPr>
        <w:t>spreading based</w:t>
      </w:r>
      <w:r w:rsidRPr="006A3F95">
        <w:rPr>
          <w:rFonts w:eastAsia="바탕" w:hint="eastAsia"/>
          <w:sz w:val="22"/>
          <w:szCs w:val="22"/>
          <w:lang w:eastAsia="ko-KR"/>
        </w:rPr>
        <w:t xml:space="preserve"> non-orthogonal coded multiple access (NCMA) scheme was suggested in [2]. This scheme is one of an approach for theoretically minimizing the MUI based on the spreading codes. </w:t>
      </w:r>
      <w:r>
        <w:rPr>
          <w:rFonts w:eastAsia="바탕" w:hint="eastAsia"/>
          <w:sz w:val="22"/>
          <w:szCs w:val="22"/>
          <w:lang w:eastAsia="ko-KR"/>
        </w:rPr>
        <w:t xml:space="preserve">Here, we define the spreading code as </w:t>
      </w:r>
      <w:r>
        <w:rPr>
          <w:rFonts w:eastAsia="바탕"/>
          <w:sz w:val="22"/>
          <w:szCs w:val="22"/>
          <w:lang w:eastAsia="ko-KR"/>
        </w:rPr>
        <w:t>‘</w:t>
      </w:r>
      <w:r>
        <w:rPr>
          <w:rFonts w:eastAsia="바탕" w:hint="eastAsia"/>
          <w:sz w:val="22"/>
          <w:szCs w:val="22"/>
          <w:lang w:eastAsia="ko-KR"/>
        </w:rPr>
        <w:t>Grassmannian Sequence</w:t>
      </w:r>
      <w:r>
        <w:rPr>
          <w:rFonts w:eastAsia="바탕"/>
          <w:sz w:val="22"/>
          <w:szCs w:val="22"/>
          <w:lang w:eastAsia="ko-KR"/>
        </w:rPr>
        <w:t>’</w:t>
      </w:r>
      <w:r>
        <w:rPr>
          <w:rFonts w:eastAsia="바탕" w:hint="eastAsia"/>
          <w:sz w:val="22"/>
          <w:szCs w:val="22"/>
          <w:lang w:eastAsia="ko-KR"/>
        </w:rPr>
        <w:t xml:space="preserve"> [3][4] and the sequence and quantized version of the </w:t>
      </w:r>
      <w:r>
        <w:rPr>
          <w:rFonts w:eastAsia="바탕"/>
          <w:sz w:val="22"/>
          <w:szCs w:val="22"/>
          <w:lang w:eastAsia="ko-KR"/>
        </w:rPr>
        <w:t>sequence</w:t>
      </w:r>
      <w:r>
        <w:rPr>
          <w:rFonts w:eastAsia="바탕" w:hint="eastAsia"/>
          <w:sz w:val="22"/>
          <w:szCs w:val="22"/>
          <w:lang w:eastAsia="ko-KR"/>
        </w:rPr>
        <w:t xml:space="preserve"> can be obtained as follows. </w:t>
      </w:r>
    </w:p>
    <w:p w:rsidR="00D54AF3" w:rsidRDefault="00D54AF3" w:rsidP="00D54AF3">
      <w:pPr>
        <w:pStyle w:val="a4"/>
        <w:numPr>
          <w:ilvl w:val="0"/>
          <w:numId w:val="11"/>
        </w:numPr>
        <w:spacing w:before="120" w:after="120" w:line="240" w:lineRule="auto"/>
        <w:ind w:leftChars="0"/>
        <w:rPr>
          <w:rFonts w:eastAsia="바탕"/>
          <w:sz w:val="22"/>
          <w:szCs w:val="22"/>
          <w:lang w:eastAsia="ko-KR"/>
        </w:rPr>
      </w:pPr>
      <w:r>
        <w:rPr>
          <w:rFonts w:eastAsia="바탕" w:hint="eastAsia"/>
          <w:sz w:val="22"/>
          <w:szCs w:val="22"/>
          <w:lang w:eastAsia="ko-KR"/>
        </w:rPr>
        <w:t>Grassmannian Sequence</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spreading sequence of this sequence set is generated by Grassmannian line packing problem. </w:t>
      </w:r>
      <w:r w:rsidRPr="00F058C8">
        <w:rPr>
          <w:rFonts w:eastAsia="바탕" w:hint="eastAsia"/>
          <w:sz w:val="22"/>
          <w:szCs w:val="22"/>
          <w:lang w:eastAsia="ko-KR"/>
        </w:rPr>
        <w:t xml:space="preserve">Let the </w:t>
      </w:r>
      <w:r>
        <w:rPr>
          <w:rFonts w:eastAsia="바탕" w:hint="eastAsia"/>
          <w:sz w:val="22"/>
          <w:szCs w:val="22"/>
          <w:lang w:eastAsia="ko-KR"/>
        </w:rPr>
        <w:t>Grassmannian sequence set</w:t>
      </w:r>
      <w:r w:rsidRPr="00F058C8">
        <w:rPr>
          <w:rFonts w:eastAsia="바탕" w:hint="eastAsia"/>
          <w:sz w:val="22"/>
          <w:szCs w:val="22"/>
          <w:lang w:eastAsia="ko-KR"/>
        </w:rPr>
        <w:t xml:space="preserve"> defined by</w:t>
      </w:r>
      <w:r>
        <w:rPr>
          <w:rFonts w:eastAsia="바탕" w:hint="eastAsia"/>
          <w:sz w:val="22"/>
          <w:szCs w:val="22"/>
          <w:lang w:eastAsia="ko-KR"/>
        </w:rPr>
        <w:t xml:space="preserve">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 xml:space="preserve">where N is the spreading factor and K is the superposition factor. </w:t>
      </w:r>
      <w:r>
        <w:rPr>
          <w:rFonts w:eastAsia="바탕" w:hint="eastAsia"/>
          <w:sz w:val="22"/>
          <w:szCs w:val="22"/>
          <w:lang w:eastAsia="ko-KR"/>
        </w:rPr>
        <w:t>Then, t</w:t>
      </w:r>
      <w:r w:rsidRPr="00F058C8">
        <w:rPr>
          <w:rFonts w:eastAsia="바탕" w:hint="eastAsia"/>
          <w:sz w:val="22"/>
          <w:szCs w:val="22"/>
          <w:lang w:eastAsia="ko-KR"/>
        </w:rPr>
        <w:t xml:space="preserve">he </w:t>
      </w:r>
      <w:r>
        <w:rPr>
          <w:rFonts w:eastAsia="바탕" w:hint="eastAsia"/>
          <w:sz w:val="22"/>
          <w:szCs w:val="22"/>
          <w:lang w:eastAsia="ko-KR"/>
        </w:rPr>
        <w:t xml:space="preserve">sequence </w:t>
      </w:r>
      <w:r w:rsidRPr="00F058C8">
        <w:rPr>
          <w:rFonts w:eastAsia="바탕" w:hint="eastAsia"/>
          <w:sz w:val="22"/>
          <w:szCs w:val="22"/>
          <w:lang w:eastAsia="ko-KR"/>
        </w:rPr>
        <w:t xml:space="preserve">design problem can be posed in terms of maximizing the minimum chordal distance between </w:t>
      </w:r>
      <w:r>
        <w:rPr>
          <w:rFonts w:eastAsia="바탕" w:hint="eastAsia"/>
          <w:sz w:val="22"/>
          <w:szCs w:val="22"/>
          <w:lang w:eastAsia="ko-KR"/>
        </w:rPr>
        <w:t xml:space="preserve">sequence </w:t>
      </w:r>
      <w:r w:rsidRPr="00F058C8">
        <w:rPr>
          <w:rFonts w:eastAsia="바탕" w:hint="eastAsia"/>
          <w:sz w:val="22"/>
          <w:szCs w:val="22"/>
          <w:lang w:eastAsia="ko-KR"/>
        </w:rPr>
        <w:t>pairs:</w:t>
      </w:r>
      <w:r>
        <w:rPr>
          <w:rFonts w:eastAsia="바탕" w:hint="eastAsia"/>
          <w:sz w:val="22"/>
          <w:szCs w:val="22"/>
          <w:lang w:eastAsia="ko-KR"/>
        </w:rPr>
        <w:t xml:space="preserve"> </w:t>
      </w:r>
      <m:oMath>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min</m:t>
                </m:r>
              </m:e>
              <m:lim>
                <m:r>
                  <m:rPr>
                    <m:sty m:val="b"/>
                  </m:rPr>
                  <w:rPr>
                    <w:rFonts w:ascii="Cambria Math" w:eastAsia="맑은 고딕" w:hAnsi="Cambria Math"/>
                  </w:rPr>
                  <m:t>G</m:t>
                </m:r>
              </m:lim>
            </m:limLow>
          </m:fName>
          <m:e>
            <m:d>
              <m:dPr>
                <m:ctrlPr>
                  <w:rPr>
                    <w:rFonts w:ascii="Cambria Math" w:eastAsia="맑은 고딕" w:hAnsi="Cambria Math"/>
                    <w:b/>
                    <w:i/>
                  </w:rPr>
                </m:ctrlPr>
              </m:dPr>
              <m:e>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max</m:t>
                        </m:r>
                      </m:e>
                      <m:lim>
                        <m:r>
                          <m:rPr>
                            <m:sty m:val="bi"/>
                          </m:rPr>
                          <w:rPr>
                            <w:rFonts w:ascii="Cambria Math" w:eastAsia="맑은 고딕" w:hAnsi="Cambria Math"/>
                          </w:rPr>
                          <m:t>1≤k&lt;j≤K</m:t>
                        </m:r>
                      </m:lim>
                    </m:limLow>
                  </m:fName>
                  <m:e>
                    <m:rad>
                      <m:radPr>
                        <m:degHide m:val="1"/>
                        <m:ctrlPr>
                          <w:rPr>
                            <w:rFonts w:ascii="Cambria Math" w:eastAsia="맑은 고딕" w:hAnsi="Cambria Math"/>
                            <w:b/>
                          </w:rPr>
                        </m:ctrlPr>
                      </m:radPr>
                      <m:deg/>
                      <m:e>
                        <m:r>
                          <m:rPr>
                            <m:sty m:val="b"/>
                          </m:rPr>
                          <w:rPr>
                            <w:rFonts w:ascii="Cambria Math" w:eastAsia="맑은 고딕" w:hAnsi="Cambria Math"/>
                          </w:rPr>
                          <m:t>1-</m:t>
                        </m:r>
                        <m:sSup>
                          <m:sSupPr>
                            <m:ctrlPr>
                              <w:rPr>
                                <w:rFonts w:ascii="Cambria Math" w:eastAsia="맑은 고딕" w:hAnsi="Cambria Math"/>
                                <w:b/>
                                <w:i/>
                              </w:rPr>
                            </m:ctrlPr>
                          </m:sSupPr>
                          <m:e>
                            <m:d>
                              <m:dPr>
                                <m:begChr m:val="|"/>
                                <m:endChr m:val="|"/>
                                <m:ctrlPr>
                                  <w:rPr>
                                    <w:rFonts w:ascii="Cambria Math" w:eastAsia="맑은 고딕" w:hAnsi="Cambria Math"/>
                                    <w:b/>
                                    <w:i/>
                                  </w:rPr>
                                </m:ctrlPr>
                              </m:dPr>
                              <m:e>
                                <m:sSup>
                                  <m:sSupPr>
                                    <m:ctrlPr>
                                      <w:rPr>
                                        <w:rFonts w:ascii="Cambria Math" w:eastAsia="맑은 고딕" w:hAnsi="Cambria Math"/>
                                        <w:b/>
                                        <w:i/>
                                      </w:rPr>
                                    </m:ctrlPr>
                                  </m:sSupPr>
                                  <m:e>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m:rPr>
                                        <m:sty m:val="bi"/>
                                      </m:rPr>
                                      <w:rPr>
                                        <w:rFonts w:ascii="Cambria Math" w:eastAsia="맑은 고딕" w:hAnsi="Cambria Math"/>
                                      </w:rPr>
                                      <m:t>*</m:t>
                                    </m:r>
                                  </m:sup>
                                </m:sSup>
                                <m:r>
                                  <m:rPr>
                                    <m:sty m:val="bi"/>
                                  </m:rPr>
                                  <w:rPr>
                                    <w:rFonts w:ascii="Cambria Math" w:eastAsia="맑은 고딕" w:hAnsi="Cambria Math"/>
                                  </w:rPr>
                                  <m:t>∙</m:t>
                                </m:r>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e>
                            </m:d>
                          </m:e>
                          <m:sup>
                            <m:r>
                              <m:rPr>
                                <m:sty m:val="bi"/>
                              </m:rPr>
                              <w:rPr>
                                <w:rFonts w:ascii="Cambria Math" w:eastAsia="맑은 고딕" w:hAnsi="Cambria Math"/>
                              </w:rPr>
                              <m:t>2</m:t>
                            </m:r>
                          </m:sup>
                        </m:sSup>
                      </m:e>
                    </m:rad>
                  </m:e>
                </m:func>
              </m:e>
            </m:d>
          </m:e>
        </m:func>
      </m:oMath>
      <w:r w:rsidRPr="001A35EE">
        <w:rPr>
          <w:rFonts w:eastAsia="바탕"/>
          <w:sz w:val="22"/>
          <w:szCs w:val="22"/>
          <w:lang w:eastAsia="ko-KR"/>
        </w:rPr>
        <w:t>,</w:t>
      </w:r>
      <w:r w:rsidRPr="001A35EE">
        <w:rPr>
          <w:rFonts w:eastAsia="맑은 고딕"/>
          <w:sz w:val="22"/>
          <w:szCs w:val="22"/>
        </w:rPr>
        <w:t xml:space="preserve"> </w:t>
      </w:r>
      <w:r w:rsidRPr="001A35EE">
        <w:rPr>
          <w:rFonts w:eastAsia="맑은 고딕"/>
          <w:sz w:val="22"/>
          <w:szCs w:val="22"/>
          <w:lang w:eastAsia="ko-KR"/>
        </w:rPr>
        <w:t>where</w:t>
      </w:r>
      <w:r w:rsidRPr="004D3A0A">
        <w:rPr>
          <w:rFonts w:eastAsia="맑은 고딕" w:hint="eastAsia"/>
        </w:rPr>
        <w:t xml:space="preserve"> </w:t>
      </w:r>
      <m:oMath>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oMath>
      <w:r>
        <w:rPr>
          <w:rFonts w:eastAsia="맑은 고딕" w:hint="eastAsia"/>
          <w:lang w:eastAsia="ko-KR"/>
        </w:rPr>
        <w:t xml:space="preserve"> </w:t>
      </w:r>
      <w:r w:rsidRPr="001A35EE">
        <w:rPr>
          <w:rFonts w:eastAsia="맑은 고딕"/>
          <w:sz w:val="22"/>
          <w:szCs w:val="22"/>
          <w:lang w:eastAsia="ko-KR"/>
        </w:rPr>
        <w:t>is</w:t>
      </w:r>
      <w:r w:rsidRPr="001A35EE">
        <w:rPr>
          <w:rFonts w:eastAsia="맑은 고딕"/>
          <w:sz w:val="22"/>
          <w:szCs w:val="22"/>
        </w:rPr>
        <w:t xml:space="preserve"> </w:t>
      </w:r>
      <w:r w:rsidRPr="001A35EE">
        <w:rPr>
          <w:rFonts w:eastAsia="맑은 고딕"/>
          <w:sz w:val="22"/>
          <w:szCs w:val="22"/>
          <w:lang w:eastAsia="ko-KR"/>
        </w:rPr>
        <w:t xml:space="preserve">the conjugate </w:t>
      </w:r>
      <w:r>
        <w:rPr>
          <w:rFonts w:eastAsia="바탕" w:hint="eastAsia"/>
          <w:sz w:val="22"/>
          <w:szCs w:val="22"/>
          <w:lang w:eastAsia="ko-KR"/>
        </w:rPr>
        <w:t xml:space="preserve">sequence </w:t>
      </w:r>
      <w:r w:rsidRPr="001A35EE">
        <w:rPr>
          <w:rFonts w:eastAsia="맑은 고딕"/>
          <w:sz w:val="22"/>
          <w:szCs w:val="22"/>
          <w:lang w:eastAsia="ko-KR"/>
        </w:rPr>
        <w:t>of</w:t>
      </w:r>
      <w:r>
        <w:rPr>
          <w:rFonts w:eastAsia="맑은 고딕" w:hint="eastAsia"/>
          <w:lang w:eastAsia="ko-KR"/>
        </w:rPr>
        <w:t xml:space="preserve"> </w:t>
      </w:r>
      <m:oMath>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oMath>
      <w:r w:rsidRPr="001A35EE">
        <w:rPr>
          <w:rFonts w:eastAsia="맑은 고딕"/>
          <w:sz w:val="22"/>
          <w:szCs w:val="22"/>
          <w:lang w:eastAsia="ko-KR"/>
        </w:rPr>
        <w:t>.</w:t>
      </w:r>
      <w:r>
        <w:rPr>
          <w:rFonts w:eastAsia="맑은 고딕" w:hint="eastAsia"/>
          <w:sz w:val="22"/>
          <w:szCs w:val="22"/>
          <w:lang w:eastAsia="ko-KR"/>
        </w:rPr>
        <w:t xml:space="preserve"> </w:t>
      </w:r>
    </w:p>
    <w:p w:rsidR="00D54AF3" w:rsidRPr="00836CE5" w:rsidRDefault="00D54AF3" w:rsidP="00D54AF3">
      <w:pPr>
        <w:pStyle w:val="a4"/>
        <w:numPr>
          <w:ilvl w:val="1"/>
          <w:numId w:val="11"/>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oMath>
    </w:p>
    <w:p w:rsidR="00D54AF3" w:rsidRDefault="00D54AF3" w:rsidP="00D54AF3">
      <w:pPr>
        <w:pStyle w:val="a4"/>
        <w:numPr>
          <w:ilvl w:val="0"/>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M-QAM quantized Grassmannian Sequence </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Each complex coefficient of this sequence (which is generated by the Grassmannian sequence) is quantized by M-QAM constellations. Then,</w:t>
      </w:r>
      <w:r w:rsidRPr="00F058C8">
        <w:rPr>
          <w:rFonts w:eastAsia="바탕" w:hint="eastAsia"/>
          <w:sz w:val="22"/>
          <w:szCs w:val="22"/>
          <w:lang w:eastAsia="ko-KR"/>
        </w:rPr>
        <w:t xml:space="preserve"> the </w:t>
      </w:r>
      <w:r>
        <w:rPr>
          <w:rFonts w:eastAsia="바탕" w:hint="eastAsia"/>
          <w:sz w:val="22"/>
          <w:szCs w:val="22"/>
          <w:lang w:eastAsia="ko-KR"/>
        </w:rPr>
        <w:t xml:space="preserve">M-QAM quantized Grassmannian sequence </w:t>
      </w:r>
      <w:r>
        <w:rPr>
          <w:rFonts w:eastAsia="바탕" w:hint="eastAsia"/>
          <w:sz w:val="22"/>
          <w:szCs w:val="22"/>
          <w:lang w:eastAsia="ko-KR"/>
        </w:rPr>
        <w:lastRenderedPageBreak/>
        <w:t>set</w:t>
      </w:r>
      <w:r w:rsidRPr="00F058C8">
        <w:rPr>
          <w:rFonts w:eastAsia="바탕" w:hint="eastAsia"/>
          <w:sz w:val="22"/>
          <w:szCs w:val="22"/>
          <w:lang w:eastAsia="ko-KR"/>
        </w:rPr>
        <w:t xml:space="preserve"> </w:t>
      </w:r>
      <w:r>
        <w:rPr>
          <w:rFonts w:eastAsia="바탕" w:hint="eastAsia"/>
          <w:sz w:val="22"/>
          <w:szCs w:val="22"/>
          <w:lang w:eastAsia="ko-KR"/>
        </w:rPr>
        <w:t xml:space="preserve">is </w:t>
      </w:r>
      <w:r w:rsidRPr="00F058C8">
        <w:rPr>
          <w:rFonts w:eastAsia="바탕" w:hint="eastAsia"/>
          <w:sz w:val="22"/>
          <w:szCs w:val="22"/>
          <w:lang w:eastAsia="ko-KR"/>
        </w:rPr>
        <w:t>defined by</w:t>
      </w:r>
      <w:r>
        <w:rPr>
          <w:rFonts w:eastAsia="바탕" w:hint="eastAsia"/>
          <w:sz w:val="22"/>
          <w:szCs w:val="22"/>
          <w:lang w:eastAsia="ko-KR"/>
        </w:rPr>
        <w:t xml:space="preserve">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where N is the spreading factor and K is the superposition factor.</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Complex coefficient: </w:t>
      </w:r>
      <m:oMath>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i</m:t>
            </m:r>
          </m:sub>
          <m:sup>
            <m:r>
              <m:rPr>
                <m:sty m:val="bi"/>
              </m:rPr>
              <w:rPr>
                <w:rFonts w:ascii="Cambria Math" w:eastAsia="맑은 고딕" w:hAnsi="Cambria Math"/>
              </w:rPr>
              <m:t>(j)</m:t>
            </m:r>
          </m:sup>
        </m:sSubSup>
        <m:r>
          <m:rPr>
            <m:sty m:val="b"/>
          </m:rPr>
          <w:rPr>
            <w:rFonts w:ascii="Cambria Math" w:eastAsia="바탕" w:hAnsi="Cambria Math"/>
          </w:rPr>
          <m:t>=</m:t>
        </m:r>
        <m:r>
          <m:rPr>
            <m:sty m:val="p"/>
          </m:rPr>
          <w:rPr>
            <w:rFonts w:ascii="Cambria Math" w:eastAsia="바탕" w:hAnsi="Cambria Math"/>
          </w:rPr>
          <m:t>c</m:t>
        </m:r>
      </m:oMath>
      <w:r>
        <w:rPr>
          <w:rFonts w:eastAsia="바탕" w:hint="eastAsia"/>
          <w:bCs/>
          <w:iCs/>
          <w:lang w:eastAsia="ko-KR"/>
        </w:rPr>
        <w:t>,</w:t>
      </w:r>
      <w:r>
        <w:rPr>
          <w:rFonts w:eastAsia="바탕" w:hint="eastAsia"/>
          <w:sz w:val="22"/>
          <w:szCs w:val="22"/>
          <w:lang w:eastAsia="ko-KR"/>
        </w:rPr>
        <w:t xml:space="preserve"> </w:t>
      </w:r>
      <m:oMath>
        <m:r>
          <w:rPr>
            <w:rFonts w:ascii="Cambria Math" w:eastAsia="맑은 고딕" w:hAnsi="Cambria Math"/>
          </w:rPr>
          <m:t xml:space="preserve">i=1≤i≤N, i=1≤j≤K, </m:t>
        </m:r>
        <m:r>
          <m:rPr>
            <m:sty m:val="p"/>
          </m:rPr>
          <w:rPr>
            <w:rFonts w:ascii="Cambria Math" w:eastAsia="바탕" w:hAnsi="Cambria Math"/>
          </w:rPr>
          <m:t>c∈</m:t>
        </m:r>
      </m:oMath>
      <w:r>
        <w:rPr>
          <w:rFonts w:eastAsia="바탕" w:hint="eastAsia"/>
          <w:sz w:val="22"/>
          <w:szCs w:val="22"/>
          <w:lang w:eastAsia="ko-KR"/>
        </w:rPr>
        <w:t>the set of M-QAM constellations</w:t>
      </w:r>
    </w:p>
    <w:p w:rsidR="00D54AF3" w:rsidRPr="00836CE5" w:rsidRDefault="00D54AF3" w:rsidP="00D54AF3">
      <w:pPr>
        <w:pStyle w:val="a4"/>
        <w:numPr>
          <w:ilvl w:val="1"/>
          <w:numId w:val="11"/>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oMath>
    </w:p>
    <w:p w:rsidR="00326F74" w:rsidRPr="00D54AF3" w:rsidRDefault="00D54AF3" w:rsidP="007037AB">
      <w:pPr>
        <w:spacing w:before="120" w:after="120" w:line="240" w:lineRule="auto"/>
        <w:ind w:left="0" w:firstLine="225"/>
        <w:rPr>
          <w:rFonts w:eastAsia="바탕"/>
          <w:sz w:val="22"/>
          <w:szCs w:val="22"/>
          <w:lang w:eastAsia="ko-KR"/>
        </w:rPr>
      </w:pPr>
      <w:r w:rsidRPr="006A3F95">
        <w:rPr>
          <w:rFonts w:eastAsia="바탕" w:hint="eastAsia"/>
          <w:sz w:val="22"/>
          <w:szCs w:val="22"/>
          <w:lang w:eastAsia="ko-KR"/>
        </w:rPr>
        <w:t xml:space="preserve">Note that the spreading code design </w:t>
      </w:r>
      <w:r>
        <w:rPr>
          <w:rFonts w:eastAsia="바탕" w:hint="eastAsia"/>
          <w:sz w:val="22"/>
          <w:szCs w:val="22"/>
          <w:lang w:eastAsia="ko-KR"/>
        </w:rPr>
        <w:t>mentioned in [2] is one of the NCMA schemes.</w:t>
      </w:r>
      <w:r w:rsidR="007037AB">
        <w:rPr>
          <w:rFonts w:eastAsia="바탕" w:hint="eastAsia"/>
          <w:sz w:val="22"/>
          <w:szCs w:val="22"/>
          <w:lang w:eastAsia="ko-KR"/>
        </w:rPr>
        <w:t xml:space="preserve"> </w:t>
      </w:r>
      <w:r w:rsidR="007037AB">
        <w:rPr>
          <w:rFonts w:eastAsia="바탕" w:hint="eastAsia"/>
          <w:sz w:val="22"/>
          <w:lang w:eastAsia="ko-KR"/>
        </w:rPr>
        <w:t xml:space="preserve">From another point of view, coding based NCMA scheme can be also considered as one of other </w:t>
      </w:r>
      <w:r w:rsidR="007037AB">
        <w:rPr>
          <w:rFonts w:eastAsia="바탕"/>
          <w:sz w:val="22"/>
          <w:lang w:eastAsia="ko-KR"/>
        </w:rPr>
        <w:t>approaches</w:t>
      </w:r>
      <w:r w:rsidR="007037AB">
        <w:rPr>
          <w:rFonts w:eastAsia="바탕" w:hint="eastAsia"/>
          <w:sz w:val="22"/>
          <w:lang w:eastAsia="ko-KR"/>
        </w:rPr>
        <w:t xml:space="preserve"> for the NCMA schemes. </w:t>
      </w:r>
      <w:r w:rsidR="007037AB" w:rsidRPr="006A3F95">
        <w:rPr>
          <w:rFonts w:eastAsia="바탕" w:hint="eastAsia"/>
          <w:sz w:val="22"/>
          <w:szCs w:val="22"/>
          <w:lang w:eastAsia="ko-KR"/>
        </w:rPr>
        <w:t xml:space="preserve">This scheme is one of an approach </w:t>
      </w:r>
      <w:r w:rsidR="007037AB">
        <w:rPr>
          <w:rFonts w:eastAsia="바탕" w:hint="eastAsia"/>
          <w:sz w:val="22"/>
          <w:szCs w:val="22"/>
          <w:lang w:eastAsia="ko-KR"/>
        </w:rPr>
        <w:t xml:space="preserve">to disperse </w:t>
      </w:r>
      <w:r w:rsidR="007037AB" w:rsidRPr="006A3F95">
        <w:rPr>
          <w:rFonts w:eastAsia="바탕" w:hint="eastAsia"/>
          <w:sz w:val="22"/>
          <w:szCs w:val="22"/>
          <w:lang w:eastAsia="ko-KR"/>
        </w:rPr>
        <w:t xml:space="preserve">the MUI based on the </w:t>
      </w:r>
      <w:r w:rsidR="007037AB">
        <w:rPr>
          <w:rFonts w:eastAsia="바탕" w:hint="eastAsia"/>
          <w:sz w:val="22"/>
          <w:szCs w:val="22"/>
          <w:lang w:eastAsia="ko-KR"/>
        </w:rPr>
        <w:t>user-specific scrambling</w:t>
      </w:r>
      <w:r w:rsidR="007037AB" w:rsidRPr="006A3F95">
        <w:rPr>
          <w:rFonts w:eastAsia="바탕" w:hint="eastAsia"/>
          <w:sz w:val="22"/>
          <w:szCs w:val="22"/>
          <w:lang w:eastAsia="ko-KR"/>
        </w:rPr>
        <w:t xml:space="preserve"> codes</w:t>
      </w:r>
      <w:r w:rsidR="007037AB">
        <w:rPr>
          <w:rFonts w:eastAsia="바탕" w:hint="eastAsia"/>
          <w:sz w:val="22"/>
          <w:szCs w:val="22"/>
          <w:lang w:eastAsia="ko-KR"/>
        </w:rPr>
        <w:t xml:space="preserve"> in coding domain [5][6].</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 transceiver structure of NCMA</w:t>
      </w:r>
      <w:r w:rsidRPr="005E2216">
        <w:rPr>
          <w:rFonts w:eastAsia="바탕"/>
          <w:sz w:val="22"/>
          <w:szCs w:val="22"/>
          <w:lang w:eastAsia="ko-KR"/>
        </w:rPr>
        <w:t xml:space="preserve"> is assumed and illustrated in Figure </w:t>
      </w:r>
      <w:r>
        <w:rPr>
          <w:rFonts w:eastAsia="바탕" w:hint="eastAsia"/>
          <w:sz w:val="22"/>
          <w:szCs w:val="22"/>
          <w:lang w:eastAsia="ko-KR"/>
        </w:rPr>
        <w:t xml:space="preserve">1. Here, UE specific non-orthogonal code cover (NCC) represents the spreading sequence allocated to (or selected by) each UE. </w:t>
      </w:r>
    </w:p>
    <w:p w:rsidR="0000087D" w:rsidRDefault="0000087D" w:rsidP="0000087D">
      <w:pPr>
        <w:ind w:left="400" w:firstLine="0"/>
        <w:jc w:val="center"/>
        <w:rPr>
          <w:rFonts w:eastAsia="바탕"/>
          <w:sz w:val="22"/>
          <w:szCs w:val="22"/>
          <w:highlight w:val="yellow"/>
          <w:lang w:eastAsia="ko-KR"/>
        </w:rPr>
      </w:pPr>
    </w:p>
    <w:p w:rsidR="00505AF2" w:rsidRDefault="00023226" w:rsidP="00023226">
      <w:pPr>
        <w:ind w:left="400" w:firstLine="0"/>
        <w:rPr>
          <w:rFonts w:eastAsia="바탕"/>
          <w:sz w:val="22"/>
          <w:szCs w:val="22"/>
          <w:highlight w:val="yellow"/>
          <w:lang w:eastAsia="ko-KR"/>
        </w:rPr>
      </w:pPr>
      <w:r>
        <w:rPr>
          <w:rFonts w:eastAsia="바탕"/>
          <w:noProof/>
          <w:sz w:val="22"/>
          <w:szCs w:val="22"/>
          <w:lang w:val="en-US" w:eastAsia="ko-KR"/>
        </w:rPr>
        <w:drawing>
          <wp:inline distT="0" distB="0" distL="0" distR="0" wp14:anchorId="421CE9B1">
            <wp:extent cx="5822831" cy="2911416"/>
            <wp:effectExtent l="0" t="0" r="6985" b="381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8142" cy="2914071"/>
                    </a:xfrm>
                    <a:prstGeom prst="rect">
                      <a:avLst/>
                    </a:prstGeom>
                    <a:noFill/>
                  </pic:spPr>
                </pic:pic>
              </a:graphicData>
            </a:graphic>
          </wp:inline>
        </w:drawing>
      </w:r>
    </w:p>
    <w:p w:rsidR="0000087D" w:rsidRPr="00EE5053" w:rsidRDefault="0000087D" w:rsidP="0000087D">
      <w:pPr>
        <w:ind w:left="400" w:firstLine="0"/>
        <w:jc w:val="center"/>
        <w:rPr>
          <w:rFonts w:eastAsia="바탕"/>
          <w:sz w:val="22"/>
          <w:szCs w:val="22"/>
          <w:lang w:eastAsia="ko-KR"/>
        </w:rPr>
      </w:pPr>
      <w:r w:rsidRPr="00EE5053">
        <w:rPr>
          <w:rFonts w:eastAsia="바탕" w:hint="eastAsia"/>
          <w:sz w:val="22"/>
          <w:szCs w:val="22"/>
          <w:lang w:eastAsia="ko-KR"/>
        </w:rPr>
        <w:t>Figure 1. An example of the transceiver structure of NCMA</w:t>
      </w:r>
      <w:r>
        <w:rPr>
          <w:rFonts w:eastAsia="바탕" w:hint="eastAsia"/>
          <w:sz w:val="22"/>
          <w:szCs w:val="22"/>
          <w:lang w:eastAsia="ko-KR"/>
        </w:rPr>
        <w:t xml:space="preserve"> in UL</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NCMA can p</w:t>
      </w:r>
      <w:r w:rsidRPr="00EE5053">
        <w:rPr>
          <w:rFonts w:eastAsia="바탕"/>
          <w:sz w:val="22"/>
          <w:szCs w:val="22"/>
          <w:lang w:eastAsia="ko-KR"/>
        </w:rPr>
        <w:t xml:space="preserve">rovide the additional throughput or </w:t>
      </w:r>
      <w:r>
        <w:rPr>
          <w:rFonts w:eastAsia="바탕" w:hint="eastAsia"/>
          <w:sz w:val="22"/>
          <w:szCs w:val="22"/>
          <w:lang w:eastAsia="ko-KR"/>
        </w:rPr>
        <w:t xml:space="preserve">improved </w:t>
      </w:r>
      <w:r w:rsidRPr="00EE5053">
        <w:rPr>
          <w:rFonts w:eastAsia="바탕"/>
          <w:sz w:val="22"/>
          <w:szCs w:val="22"/>
          <w:lang w:eastAsia="ko-KR"/>
        </w:rPr>
        <w:t>connectivity with a small loss of BLER in specific environments</w:t>
      </w:r>
      <w:r>
        <w:rPr>
          <w:rFonts w:eastAsia="바탕" w:hint="eastAsia"/>
          <w:sz w:val="22"/>
          <w:szCs w:val="22"/>
          <w:lang w:eastAsia="ko-KR"/>
        </w:rPr>
        <w:t xml:space="preserve">, by exploiting </w:t>
      </w:r>
      <w:r w:rsidRPr="00772A29">
        <w:rPr>
          <w:rFonts w:eastAsia="바탕"/>
          <w:sz w:val="22"/>
          <w:szCs w:val="22"/>
          <w:lang w:eastAsia="ko-KR"/>
        </w:rPr>
        <w:t>additional layers through superposed symbol, while satisfying QoS constraint</w:t>
      </w:r>
      <w:r>
        <w:rPr>
          <w:rFonts w:eastAsia="바탕" w:hint="eastAsia"/>
          <w:sz w:val="22"/>
          <w:szCs w:val="22"/>
          <w:lang w:eastAsia="ko-KR"/>
        </w:rPr>
        <w:t xml:space="preserve">s. The receiver of NCMA system can be applied by </w:t>
      </w:r>
      <w:r w:rsidR="005F6FE2">
        <w:rPr>
          <w:rFonts w:eastAsia="바탕" w:hint="eastAsia"/>
          <w:sz w:val="22"/>
          <w:szCs w:val="22"/>
          <w:lang w:eastAsia="ko-KR"/>
        </w:rPr>
        <w:t xml:space="preserve">matched filter (MF), </w:t>
      </w:r>
      <w:r>
        <w:rPr>
          <w:rFonts w:eastAsia="바탕"/>
          <w:sz w:val="22"/>
          <w:szCs w:val="22"/>
          <w:lang w:eastAsia="ko-KR"/>
        </w:rPr>
        <w:t>successive</w:t>
      </w:r>
      <w:r>
        <w:rPr>
          <w:rFonts w:eastAsia="바탕" w:hint="eastAsia"/>
          <w:sz w:val="22"/>
          <w:szCs w:val="22"/>
          <w:lang w:eastAsia="ko-KR"/>
        </w:rPr>
        <w:t xml:space="preserve"> interference cancellation (SIC), parallel interference cancellation (PIC), </w:t>
      </w:r>
      <w:r>
        <w:rPr>
          <w:rFonts w:eastAsia="바탕"/>
          <w:sz w:val="22"/>
          <w:szCs w:val="22"/>
          <w:lang w:eastAsia="ko-KR"/>
        </w:rPr>
        <w:t>and maximum</w:t>
      </w:r>
      <w:r>
        <w:rPr>
          <w:rFonts w:eastAsia="바탕" w:hint="eastAsia"/>
          <w:sz w:val="22"/>
          <w:szCs w:val="22"/>
          <w:lang w:eastAsia="ko-KR"/>
        </w:rPr>
        <w:t xml:space="preserve"> likelihood (ML) based receiver for the multiuser detection.</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the MUI level between </w:t>
      </w:r>
      <w:r w:rsidR="00397C98">
        <w:rPr>
          <w:rFonts w:eastAsia="바탕" w:hint="eastAsia"/>
          <w:sz w:val="22"/>
          <w:szCs w:val="22"/>
          <w:lang w:eastAsia="ko-KR"/>
        </w:rPr>
        <w:t>spreading sequence pairs</w:t>
      </w:r>
      <w:r>
        <w:rPr>
          <w:rFonts w:eastAsia="바탕" w:hint="eastAsia"/>
          <w:sz w:val="22"/>
          <w:szCs w:val="22"/>
          <w:lang w:eastAsia="ko-KR"/>
        </w:rPr>
        <w:t xml:space="preserve"> is always similar due to the correlation characteristics mentioned above. Consequently, NCMA provides the potentials in terms of </w:t>
      </w:r>
      <w:r>
        <w:rPr>
          <w:rFonts w:eastAsia="바탕"/>
          <w:sz w:val="22"/>
          <w:szCs w:val="22"/>
          <w:lang w:eastAsia="ko-KR"/>
        </w:rPr>
        <w:t>throughput</w:t>
      </w:r>
      <w:r>
        <w:rPr>
          <w:rFonts w:eastAsia="바탕" w:hint="eastAsia"/>
          <w:sz w:val="22"/>
          <w:szCs w:val="22"/>
          <w:lang w:eastAsia="ko-KR"/>
        </w:rPr>
        <w:t xml:space="preserve"> or </w:t>
      </w:r>
      <w:r>
        <w:rPr>
          <w:rFonts w:eastAsia="바탕" w:hint="eastAsia"/>
          <w:sz w:val="22"/>
          <w:szCs w:val="22"/>
          <w:lang w:eastAsia="ko-KR"/>
        </w:rPr>
        <w:lastRenderedPageBreak/>
        <w:t xml:space="preserve">connectivity under special scenarios, e.g., huge connections with small packet in mMTC scenario without changing TB size, or for reducing the collision probability in contention based MA. </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Hence, i</w:t>
      </w:r>
      <w:r w:rsidRPr="00F56450">
        <w:rPr>
          <w:rFonts w:eastAsia="바탕"/>
          <w:sz w:val="22"/>
          <w:szCs w:val="22"/>
          <w:lang w:eastAsia="ko-KR"/>
        </w:rPr>
        <w:t xml:space="preserve">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 xml:space="preserve">s, the </w:t>
      </w:r>
      <w:r w:rsidR="00FB3E0C">
        <w:rPr>
          <w:rFonts w:eastAsia="바탕" w:hint="eastAsia"/>
          <w:sz w:val="22"/>
          <w:szCs w:val="22"/>
          <w:lang w:eastAsia="ko-KR"/>
        </w:rPr>
        <w:t>NOMA</w:t>
      </w:r>
      <w:r w:rsidRPr="00F56450">
        <w:rPr>
          <w:rFonts w:eastAsia="바탕"/>
          <w:sz w:val="22"/>
          <w:szCs w:val="22"/>
          <w:lang w:eastAsia="ko-KR"/>
        </w:rPr>
        <w:t xml:space="preserve"> schemes </w:t>
      </w:r>
      <w:r>
        <w:rPr>
          <w:rFonts w:eastAsia="바탕" w:hint="eastAsia"/>
          <w:sz w:val="22"/>
          <w:szCs w:val="22"/>
          <w:lang w:eastAsia="ko-KR"/>
        </w:rPr>
        <w:t xml:space="preserve">may </w:t>
      </w:r>
      <w:r w:rsidRPr="00F56450">
        <w:rPr>
          <w:rFonts w:eastAsia="바탕"/>
          <w:sz w:val="22"/>
          <w:szCs w:val="22"/>
          <w:lang w:eastAsia="ko-KR"/>
        </w:rPr>
        <w:t xml:space="preserve">provide valuable </w:t>
      </w:r>
      <w:r>
        <w:rPr>
          <w:rFonts w:eastAsia="바탕" w:hint="eastAsia"/>
          <w:sz w:val="22"/>
          <w:szCs w:val="22"/>
          <w:lang w:eastAsia="ko-KR"/>
        </w:rPr>
        <w:t xml:space="preserve">alternatives, e.g., </w:t>
      </w:r>
      <w:r w:rsidRPr="00F56450">
        <w:rPr>
          <w:rFonts w:eastAsia="바탕"/>
          <w:sz w:val="22"/>
          <w:szCs w:val="22"/>
          <w:lang w:eastAsia="ko-KR"/>
        </w:rPr>
        <w:t xml:space="preserve">CDMA </w:t>
      </w:r>
      <w:r>
        <w:rPr>
          <w:rFonts w:eastAsia="바탕" w:hint="eastAsia"/>
          <w:sz w:val="22"/>
          <w:szCs w:val="22"/>
          <w:lang w:eastAsia="ko-KR"/>
        </w:rPr>
        <w:t xml:space="preserve">based approaches </w:t>
      </w:r>
      <w:r w:rsidRPr="00F56450">
        <w:rPr>
          <w:rFonts w:eastAsia="바탕"/>
          <w:sz w:val="22"/>
          <w:szCs w:val="22"/>
          <w:lang w:eastAsia="ko-KR"/>
        </w:rPr>
        <w:t>can efficiently provide low rate services to a large number of users</w:t>
      </w:r>
      <w:r>
        <w:rPr>
          <w:rFonts w:eastAsia="바탕" w:hint="eastAsia"/>
          <w:sz w:val="22"/>
          <w:szCs w:val="22"/>
          <w:lang w:eastAsia="ko-KR"/>
        </w:rPr>
        <w:t xml:space="preserve">. Nevertheless, to consider </w:t>
      </w:r>
      <w:r w:rsidR="00FB3E0C">
        <w:rPr>
          <w:rFonts w:eastAsia="바탕" w:hint="eastAsia"/>
          <w:sz w:val="22"/>
          <w:szCs w:val="22"/>
          <w:lang w:eastAsia="ko-KR"/>
        </w:rPr>
        <w:t>NOMA</w:t>
      </w:r>
      <w:r w:rsidRPr="00F56450">
        <w:rPr>
          <w:rFonts w:eastAsia="바탕"/>
          <w:sz w:val="22"/>
          <w:szCs w:val="22"/>
          <w:lang w:eastAsia="ko-KR"/>
        </w:rPr>
        <w:t xml:space="preserve"> </w:t>
      </w:r>
      <w:r>
        <w:rPr>
          <w:rFonts w:eastAsia="바탕" w:hint="eastAsia"/>
          <w:sz w:val="22"/>
          <w:szCs w:val="22"/>
          <w:lang w:eastAsia="ko-KR"/>
        </w:rPr>
        <w:t xml:space="preserve">schemes including NCMA for NR, it should be justified for advantages and complemented to defects, such as mutual interference, complexity, processing delay, limited benefit, channel variation effect, and so on. In this sense, it may need to consider </w:t>
      </w:r>
      <w:r w:rsidRPr="00F56450">
        <w:rPr>
          <w:rFonts w:eastAsia="바탕"/>
          <w:sz w:val="22"/>
          <w:szCs w:val="22"/>
          <w:lang w:eastAsia="ko-KR"/>
        </w:rPr>
        <w:t xml:space="preserve">benefit from combination of multiple MA schemes, including </w:t>
      </w:r>
      <w:r>
        <w:rPr>
          <w:rFonts w:eastAsia="바탕" w:hint="eastAsia"/>
          <w:sz w:val="22"/>
          <w:szCs w:val="22"/>
          <w:lang w:eastAsia="ko-KR"/>
        </w:rPr>
        <w:t xml:space="preserve">OMA and </w:t>
      </w:r>
      <w:r w:rsidR="00FB3E0C">
        <w:rPr>
          <w:rFonts w:eastAsia="바탕" w:hint="eastAsia"/>
          <w:sz w:val="22"/>
          <w:szCs w:val="22"/>
          <w:lang w:eastAsia="ko-KR"/>
        </w:rPr>
        <w:t>NOMA</w:t>
      </w:r>
      <w:r w:rsidRPr="00F56450">
        <w:rPr>
          <w:rFonts w:eastAsia="바탕"/>
          <w:sz w:val="22"/>
          <w:szCs w:val="22"/>
          <w:lang w:eastAsia="ko-KR"/>
        </w:rPr>
        <w:t xml:space="preserve"> </w:t>
      </w:r>
      <w:r>
        <w:rPr>
          <w:rFonts w:eastAsia="바탕" w:hint="eastAsia"/>
          <w:sz w:val="22"/>
          <w:szCs w:val="22"/>
          <w:lang w:eastAsia="ko-KR"/>
        </w:rPr>
        <w:t xml:space="preserve">schemes </w:t>
      </w:r>
      <w:r w:rsidRPr="00F56450">
        <w:rPr>
          <w:rFonts w:eastAsia="바탕"/>
          <w:sz w:val="22"/>
          <w:szCs w:val="22"/>
          <w:lang w:eastAsia="ko-KR"/>
        </w:rPr>
        <w:t xml:space="preserve">in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s for NR design</w:t>
      </w:r>
      <w:r w:rsidRPr="00F56450">
        <w:rPr>
          <w:rFonts w:eastAsia="바탕"/>
          <w:sz w:val="22"/>
          <w:szCs w:val="22"/>
          <w:lang w:eastAsia="ko-KR"/>
        </w:rPr>
        <w:t>.</w:t>
      </w:r>
    </w:p>
    <w:p w:rsidR="00D251A5" w:rsidRPr="00A10791" w:rsidRDefault="00D251A5" w:rsidP="00D251A5">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Grassmannian Sequence is considered 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D251A5" w:rsidRPr="00A367DD" w:rsidRDefault="00D251A5" w:rsidP="00D251A5">
      <w:pPr>
        <w:pStyle w:val="1"/>
        <w:rPr>
          <w:rFonts w:eastAsia="바탕"/>
          <w:b/>
          <w:lang w:eastAsia="ko-KR"/>
        </w:rPr>
      </w:pPr>
      <w:r>
        <w:rPr>
          <w:rFonts w:eastAsia="바탕" w:hint="eastAsia"/>
          <w:b/>
          <w:lang w:eastAsia="ko-KR"/>
        </w:rPr>
        <w:t>P</w:t>
      </w:r>
      <w:r w:rsidR="009647DA">
        <w:rPr>
          <w:rFonts w:eastAsia="바탕" w:hint="eastAsia"/>
          <w:b/>
          <w:lang w:eastAsia="ko-KR"/>
        </w:rPr>
        <w:t xml:space="preserve">eak-to-Average-Ratio (PAPR) </w:t>
      </w:r>
      <w:r w:rsidR="005A57E2">
        <w:rPr>
          <w:rFonts w:eastAsia="바탕" w:hint="eastAsia"/>
          <w:b/>
          <w:lang w:eastAsia="ko-KR"/>
        </w:rPr>
        <w:t>with DFT-s-OFDM</w:t>
      </w:r>
    </w:p>
    <w:p w:rsidR="00B6610C" w:rsidRDefault="009647DA" w:rsidP="00201508">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NR design, </w:t>
      </w:r>
      <w:r>
        <w:rPr>
          <w:rFonts w:eastAsia="바탕" w:hint="eastAsia"/>
          <w:sz w:val="22"/>
          <w:szCs w:val="22"/>
          <w:lang w:eastAsia="ko-KR"/>
        </w:rPr>
        <w:t xml:space="preserve">the </w:t>
      </w:r>
      <w:r w:rsidR="00FB3E0C">
        <w:rPr>
          <w:rFonts w:eastAsia="바탕" w:hint="eastAsia"/>
          <w:sz w:val="22"/>
          <w:szCs w:val="22"/>
          <w:lang w:eastAsia="ko-KR"/>
        </w:rPr>
        <w:t>NOMA</w:t>
      </w:r>
      <w:r>
        <w:rPr>
          <w:rFonts w:eastAsia="바탕" w:hint="eastAsia"/>
          <w:sz w:val="22"/>
          <w:szCs w:val="22"/>
          <w:lang w:eastAsia="ko-KR"/>
        </w:rPr>
        <w:t xml:space="preserve"> </w:t>
      </w:r>
      <w:r w:rsidR="000A52F2">
        <w:rPr>
          <w:rFonts w:eastAsia="바탕"/>
          <w:sz w:val="22"/>
          <w:szCs w:val="22"/>
          <w:lang w:eastAsia="ko-KR"/>
        </w:rPr>
        <w:t>system focuses</w:t>
      </w:r>
      <w:r w:rsidR="000A52F2">
        <w:rPr>
          <w:rFonts w:eastAsia="바탕" w:hint="eastAsia"/>
          <w:sz w:val="22"/>
          <w:szCs w:val="22"/>
          <w:lang w:eastAsia="ko-KR"/>
        </w:rPr>
        <w:t xml:space="preserve"> on </w:t>
      </w:r>
      <w:r w:rsidR="00041C4A">
        <w:rPr>
          <w:rFonts w:eastAsia="바탕" w:hint="eastAsia"/>
          <w:sz w:val="22"/>
          <w:szCs w:val="22"/>
          <w:lang w:eastAsia="ko-KR"/>
        </w:rPr>
        <w:t>uplink</w:t>
      </w:r>
      <w:r w:rsidR="000A52F2">
        <w:rPr>
          <w:rFonts w:eastAsia="바탕" w:hint="eastAsia"/>
          <w:sz w:val="22"/>
          <w:szCs w:val="22"/>
          <w:lang w:eastAsia="ko-KR"/>
        </w:rPr>
        <w:t>. Therefore, peak-to-average-ratio (PAPR) at the transmitter side is one of major performance metrics</w:t>
      </w:r>
      <w:r w:rsidR="005A57E2">
        <w:rPr>
          <w:rFonts w:eastAsia="바탕" w:hint="eastAsia"/>
          <w:sz w:val="22"/>
          <w:szCs w:val="22"/>
          <w:lang w:eastAsia="ko-KR"/>
        </w:rPr>
        <w:t xml:space="preserve"> since l</w:t>
      </w:r>
      <w:r w:rsidR="005A57E2" w:rsidRPr="005A57E2">
        <w:rPr>
          <w:rFonts w:eastAsia="바탕" w:hint="eastAsia"/>
          <w:iCs/>
          <w:sz w:val="22"/>
          <w:szCs w:val="22"/>
          <w:lang w:eastAsia="ko-KR"/>
        </w:rPr>
        <w:t>ower PAPR leads to high PA efficiency</w:t>
      </w:r>
      <w:r w:rsidR="000A52F2">
        <w:rPr>
          <w:rFonts w:eastAsia="바탕" w:hint="eastAsia"/>
          <w:sz w:val="22"/>
          <w:szCs w:val="22"/>
          <w:lang w:eastAsia="ko-KR"/>
        </w:rPr>
        <w:t>.</w:t>
      </w:r>
      <w:r w:rsidR="00041C4A">
        <w:rPr>
          <w:rFonts w:eastAsia="바탕" w:hint="eastAsia"/>
          <w:sz w:val="22"/>
          <w:szCs w:val="22"/>
          <w:lang w:eastAsia="ko-KR"/>
        </w:rPr>
        <w:t xml:space="preserve"> Specially, some cases such as cell-edge located devices and low cost mMTC devices </w:t>
      </w:r>
      <w:r w:rsidRPr="006A3F95">
        <w:rPr>
          <w:rFonts w:eastAsia="바탕" w:hint="eastAsia"/>
          <w:sz w:val="22"/>
          <w:szCs w:val="22"/>
          <w:lang w:eastAsia="ko-KR"/>
        </w:rPr>
        <w:t>might be enormously challenging</w:t>
      </w:r>
      <w:r w:rsidR="00041C4A">
        <w:rPr>
          <w:rFonts w:eastAsia="바탕" w:hint="eastAsia"/>
          <w:sz w:val="22"/>
          <w:szCs w:val="22"/>
          <w:lang w:eastAsia="ko-KR"/>
        </w:rPr>
        <w:t xml:space="preserve"> in terms of PAPR</w:t>
      </w:r>
      <w:r w:rsidRPr="006A3F95">
        <w:rPr>
          <w:rFonts w:eastAsia="바탕" w:hint="eastAsia"/>
          <w:sz w:val="22"/>
          <w:szCs w:val="22"/>
          <w:lang w:eastAsia="ko-KR"/>
        </w:rPr>
        <w:t>.</w:t>
      </w:r>
      <w:r w:rsidR="0053288A">
        <w:rPr>
          <w:rFonts w:eastAsia="바탕" w:hint="eastAsia"/>
          <w:sz w:val="22"/>
          <w:szCs w:val="22"/>
          <w:lang w:eastAsia="ko-KR"/>
        </w:rPr>
        <w:t xml:space="preserve"> </w:t>
      </w:r>
    </w:p>
    <w:p w:rsidR="00201508" w:rsidRPr="00201508" w:rsidRDefault="0053288A" w:rsidP="00201508">
      <w:pPr>
        <w:spacing w:before="120" w:after="120" w:line="240" w:lineRule="auto"/>
        <w:ind w:left="0" w:firstLineChars="100" w:firstLine="220"/>
        <w:rPr>
          <w:rFonts w:eastAsia="바탕"/>
          <w:iCs/>
          <w:sz w:val="22"/>
          <w:szCs w:val="22"/>
          <w:lang w:eastAsia="ko-KR"/>
        </w:rPr>
      </w:pPr>
      <w:r>
        <w:rPr>
          <w:rFonts w:eastAsia="바탕" w:hint="eastAsia"/>
          <w:sz w:val="22"/>
          <w:szCs w:val="22"/>
          <w:lang w:eastAsia="ko-KR"/>
        </w:rPr>
        <w:t xml:space="preserve">In general, </w:t>
      </w:r>
      <w:r w:rsidR="005A57E2" w:rsidRPr="005A57E2">
        <w:rPr>
          <w:rFonts w:eastAsia="바탕" w:hint="eastAsia"/>
          <w:iCs/>
          <w:sz w:val="22"/>
          <w:szCs w:val="22"/>
          <w:lang w:eastAsia="ko-KR"/>
        </w:rPr>
        <w:t>DFT-s-OFDM has lower PAPR compared to CP-OFDM and so DFT-s-OFDM outperforms CP-OFDM in power limited situations</w:t>
      </w:r>
      <w:r w:rsidR="001D1D96">
        <w:rPr>
          <w:rFonts w:eastAsia="바탕" w:hint="eastAsia"/>
          <w:iCs/>
          <w:sz w:val="22"/>
          <w:szCs w:val="22"/>
          <w:lang w:eastAsia="ko-KR"/>
        </w:rPr>
        <w:t xml:space="preserve"> [7]</w:t>
      </w:r>
      <w:r w:rsidR="005A57E2" w:rsidRPr="005A57E2">
        <w:rPr>
          <w:rFonts w:eastAsia="바탕" w:hint="eastAsia"/>
          <w:iCs/>
          <w:sz w:val="22"/>
          <w:szCs w:val="22"/>
          <w:lang w:eastAsia="ko-KR"/>
        </w:rPr>
        <w:t>.</w:t>
      </w:r>
      <w:r w:rsidR="008F1925">
        <w:rPr>
          <w:rFonts w:eastAsia="바탕" w:hint="eastAsia"/>
          <w:iCs/>
          <w:sz w:val="22"/>
          <w:szCs w:val="22"/>
          <w:lang w:eastAsia="ko-KR"/>
        </w:rPr>
        <w:t xml:space="preserve"> </w:t>
      </w:r>
      <w:r w:rsidR="005A57E2" w:rsidRPr="005A57E2">
        <w:rPr>
          <w:rFonts w:eastAsia="바탕" w:hint="eastAsia"/>
          <w:iCs/>
          <w:sz w:val="22"/>
          <w:szCs w:val="22"/>
          <w:lang w:eastAsia="ko-KR"/>
        </w:rPr>
        <w:t>Therefore, DFT-s-OFDM may be more reasonable for link budget limited scenarios.</w:t>
      </w:r>
      <w:r w:rsidR="00201508">
        <w:rPr>
          <w:rFonts w:eastAsia="바탕" w:hint="eastAsia"/>
          <w:iCs/>
          <w:sz w:val="22"/>
          <w:szCs w:val="22"/>
          <w:lang w:eastAsia="ko-KR"/>
        </w:rPr>
        <w:t xml:space="preserve"> PAPR can be calculated as CCDF function derived by all the time samples.</w:t>
      </w:r>
      <w:r w:rsidR="00B6610C">
        <w:rPr>
          <w:rFonts w:eastAsia="바탕" w:hint="eastAsia"/>
          <w:iCs/>
          <w:sz w:val="22"/>
          <w:szCs w:val="22"/>
          <w:lang w:eastAsia="ko-KR"/>
        </w:rPr>
        <w:t xml:space="preserve"> </w:t>
      </w:r>
      <w:r w:rsidR="00201508" w:rsidRPr="00201508">
        <w:rPr>
          <w:rFonts w:eastAsia="바탕" w:hint="eastAsia"/>
          <w:iCs/>
          <w:sz w:val="22"/>
          <w:szCs w:val="22"/>
          <w:lang w:eastAsia="ko-KR"/>
        </w:rPr>
        <w:t>PAPR</w:t>
      </w:r>
      <w:r w:rsidR="00201508" w:rsidRPr="00201508">
        <w:rPr>
          <w:rFonts w:eastAsia="바탕"/>
          <w:iCs/>
          <w:sz w:val="22"/>
          <w:szCs w:val="22"/>
          <w:lang w:eastAsia="ko-KR"/>
        </w:rPr>
        <w:t xml:space="preserve"> between </w:t>
      </w:r>
      <w:r w:rsidR="00B6610C">
        <w:rPr>
          <w:rFonts w:eastAsia="바탕" w:hint="eastAsia"/>
          <w:iCs/>
          <w:sz w:val="22"/>
          <w:szCs w:val="22"/>
          <w:lang w:eastAsia="ko-KR"/>
        </w:rPr>
        <w:t>CP-</w:t>
      </w:r>
      <w:r w:rsidR="00201508" w:rsidRPr="00201508">
        <w:rPr>
          <w:rFonts w:eastAsia="바탕"/>
          <w:iCs/>
          <w:sz w:val="22"/>
          <w:szCs w:val="22"/>
          <w:lang w:eastAsia="ko-KR"/>
        </w:rPr>
        <w:t xml:space="preserve">OFDM and </w:t>
      </w:r>
      <w:r w:rsidR="00201508" w:rsidRPr="00201508">
        <w:rPr>
          <w:rFonts w:eastAsia="바탕" w:hint="eastAsia"/>
          <w:iCs/>
          <w:sz w:val="22"/>
          <w:szCs w:val="22"/>
          <w:lang w:eastAsia="ko-KR"/>
        </w:rPr>
        <w:t xml:space="preserve">DFT-s-OFDM </w:t>
      </w:r>
      <w:r w:rsidR="00B6610C">
        <w:rPr>
          <w:rFonts w:eastAsia="바탕"/>
          <w:iCs/>
          <w:sz w:val="22"/>
          <w:szCs w:val="22"/>
          <w:lang w:eastAsia="ko-KR"/>
        </w:rPr>
        <w:t>with QPSK modulation</w:t>
      </w:r>
      <w:r w:rsidR="00B6610C">
        <w:rPr>
          <w:rFonts w:eastAsia="바탕" w:hint="eastAsia"/>
          <w:iCs/>
          <w:sz w:val="22"/>
          <w:szCs w:val="22"/>
          <w:lang w:eastAsia="ko-KR"/>
        </w:rPr>
        <w:t xml:space="preserve"> is represented in Figure </w:t>
      </w:r>
      <w:r w:rsidR="00023226">
        <w:rPr>
          <w:rFonts w:eastAsia="바탕" w:hint="eastAsia"/>
          <w:iCs/>
          <w:sz w:val="22"/>
          <w:szCs w:val="22"/>
          <w:lang w:eastAsia="ko-KR"/>
        </w:rPr>
        <w:t>2</w:t>
      </w:r>
      <w:r w:rsidR="00B6610C">
        <w:rPr>
          <w:rFonts w:eastAsia="바탕" w:hint="eastAsia"/>
          <w:iCs/>
          <w:sz w:val="22"/>
          <w:szCs w:val="22"/>
          <w:lang w:eastAsia="ko-KR"/>
        </w:rPr>
        <w:t>.</w:t>
      </w:r>
    </w:p>
    <w:p w:rsidR="00B6610C" w:rsidRPr="00300675" w:rsidRDefault="00686C6C" w:rsidP="00686C6C">
      <w:pPr>
        <w:keepNext/>
        <w:spacing w:before="120" w:after="120" w:line="240" w:lineRule="auto"/>
        <w:ind w:left="0" w:firstLineChars="100" w:firstLine="200"/>
        <w:jc w:val="center"/>
        <w:rPr>
          <w:rFonts w:eastAsiaTheme="minorEastAsia"/>
          <w:color w:val="FF0000"/>
          <w:lang w:eastAsia="ko-KR"/>
        </w:rPr>
      </w:pPr>
      <w:r>
        <w:rPr>
          <w:rFonts w:eastAsiaTheme="minorEastAsia"/>
          <w:noProof/>
          <w:color w:val="FF0000"/>
          <w:lang w:val="en-US" w:eastAsia="ko-KR"/>
        </w:rPr>
        <w:drawing>
          <wp:inline distT="0" distB="0" distL="0" distR="0" wp14:anchorId="319185C6">
            <wp:extent cx="4039200" cy="31320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9200" cy="3132000"/>
                    </a:xfrm>
                    <a:prstGeom prst="rect">
                      <a:avLst/>
                    </a:prstGeom>
                    <a:noFill/>
                  </pic:spPr>
                </pic:pic>
              </a:graphicData>
            </a:graphic>
          </wp:inline>
        </w:drawing>
      </w:r>
    </w:p>
    <w:p w:rsidR="00023226" w:rsidRPr="00686C6C" w:rsidRDefault="00023226" w:rsidP="00023226">
      <w:pPr>
        <w:ind w:left="400" w:firstLine="0"/>
        <w:jc w:val="center"/>
        <w:rPr>
          <w:rFonts w:eastAsia="바탕"/>
          <w:sz w:val="22"/>
          <w:szCs w:val="22"/>
          <w:lang w:eastAsia="ko-KR"/>
        </w:rPr>
      </w:pPr>
      <w:r w:rsidRPr="00686C6C">
        <w:rPr>
          <w:rFonts w:eastAsia="바탕" w:hint="eastAsia"/>
          <w:sz w:val="22"/>
          <w:szCs w:val="22"/>
          <w:lang w:eastAsia="ko-KR"/>
        </w:rPr>
        <w:t xml:space="preserve">Figure 2. </w:t>
      </w:r>
      <w:r w:rsidRPr="00686C6C">
        <w:rPr>
          <w:rFonts w:eastAsia="바탕"/>
          <w:sz w:val="22"/>
          <w:szCs w:val="22"/>
          <w:lang w:eastAsia="ko-KR"/>
        </w:rPr>
        <w:t>PAPR comparison between CP-OFDM vs DFT-s-OFDM with QPSK</w:t>
      </w:r>
    </w:p>
    <w:p w:rsidR="00023226" w:rsidRDefault="00023226" w:rsidP="00B6610C">
      <w:pPr>
        <w:spacing w:before="120" w:after="120" w:line="240" w:lineRule="auto"/>
        <w:ind w:left="0" w:firstLineChars="100" w:firstLine="220"/>
        <w:rPr>
          <w:rFonts w:eastAsia="바탕"/>
          <w:iCs/>
          <w:sz w:val="22"/>
          <w:szCs w:val="22"/>
          <w:lang w:eastAsia="ko-KR"/>
        </w:rPr>
      </w:pPr>
    </w:p>
    <w:p w:rsidR="00201508" w:rsidRPr="00201508" w:rsidRDefault="00B6610C" w:rsidP="00B6610C">
      <w:pPr>
        <w:spacing w:before="120" w:after="120" w:line="240" w:lineRule="auto"/>
        <w:ind w:left="0" w:firstLineChars="100" w:firstLine="220"/>
        <w:rPr>
          <w:rFonts w:eastAsia="바탕"/>
          <w:iCs/>
          <w:sz w:val="22"/>
          <w:szCs w:val="22"/>
          <w:lang w:eastAsia="ko-KR"/>
        </w:rPr>
      </w:pPr>
      <w:r w:rsidRPr="00201508">
        <w:rPr>
          <w:rFonts w:eastAsia="바탕"/>
          <w:iCs/>
          <w:sz w:val="22"/>
          <w:szCs w:val="22"/>
          <w:lang w:eastAsia="ko-KR"/>
        </w:rPr>
        <w:lastRenderedPageBreak/>
        <w:t>At 1% PAPR level</w:t>
      </w:r>
      <w:r>
        <w:rPr>
          <w:rFonts w:eastAsia="바탕" w:hint="eastAsia"/>
          <w:iCs/>
          <w:sz w:val="22"/>
          <w:szCs w:val="22"/>
          <w:lang w:eastAsia="ko-KR"/>
        </w:rPr>
        <w:t xml:space="preserve"> in Figure </w:t>
      </w:r>
      <w:r w:rsidR="00023226">
        <w:rPr>
          <w:rFonts w:eastAsia="바탕" w:hint="eastAsia"/>
          <w:iCs/>
          <w:sz w:val="22"/>
          <w:szCs w:val="22"/>
          <w:lang w:eastAsia="ko-KR"/>
        </w:rPr>
        <w:t>2</w:t>
      </w:r>
      <w:r w:rsidRPr="00201508">
        <w:rPr>
          <w:rFonts w:eastAsia="바탕"/>
          <w:iCs/>
          <w:sz w:val="22"/>
          <w:szCs w:val="22"/>
          <w:lang w:eastAsia="ko-KR"/>
        </w:rPr>
        <w:t xml:space="preserve">, </w:t>
      </w:r>
      <w:r w:rsidRPr="00201508">
        <w:rPr>
          <w:rFonts w:eastAsia="바탕" w:hint="eastAsia"/>
          <w:iCs/>
          <w:sz w:val="22"/>
          <w:szCs w:val="22"/>
          <w:lang w:eastAsia="ko-KR"/>
        </w:rPr>
        <w:t>DFT-s-OFDM</w:t>
      </w:r>
      <w:r w:rsidRPr="00201508">
        <w:rPr>
          <w:rFonts w:eastAsia="바탕"/>
          <w:iCs/>
          <w:sz w:val="22"/>
          <w:szCs w:val="22"/>
          <w:lang w:eastAsia="ko-KR"/>
        </w:rPr>
        <w:t xml:space="preserve"> has </w:t>
      </w:r>
      <w:r w:rsidRPr="00201508">
        <w:rPr>
          <w:rFonts w:eastAsia="바탕" w:hint="eastAsia"/>
          <w:iCs/>
          <w:sz w:val="22"/>
          <w:szCs w:val="22"/>
          <w:lang w:eastAsia="ko-KR"/>
        </w:rPr>
        <w:t xml:space="preserve">about </w:t>
      </w:r>
      <w:r w:rsidRPr="00201508">
        <w:rPr>
          <w:rFonts w:eastAsia="바탕"/>
          <w:iCs/>
          <w:sz w:val="22"/>
          <w:szCs w:val="22"/>
          <w:lang w:eastAsia="ko-KR"/>
        </w:rPr>
        <w:t xml:space="preserve">2 dB advantage of PAPR. At 0.1% PAPR level, </w:t>
      </w:r>
      <w:r w:rsidRPr="00201508">
        <w:rPr>
          <w:rFonts w:eastAsia="바탕" w:hint="eastAsia"/>
          <w:iCs/>
          <w:sz w:val="22"/>
          <w:szCs w:val="22"/>
          <w:lang w:eastAsia="ko-KR"/>
        </w:rPr>
        <w:t>DFT-s-OFDM</w:t>
      </w:r>
      <w:r w:rsidRPr="00201508">
        <w:rPr>
          <w:rFonts w:eastAsia="바탕"/>
          <w:iCs/>
          <w:sz w:val="22"/>
          <w:szCs w:val="22"/>
          <w:lang w:eastAsia="ko-KR"/>
        </w:rPr>
        <w:t xml:space="preserve"> </w:t>
      </w:r>
      <w:r w:rsidRPr="00201508">
        <w:rPr>
          <w:rFonts w:eastAsia="바탕" w:hint="eastAsia"/>
          <w:iCs/>
          <w:sz w:val="22"/>
          <w:szCs w:val="22"/>
          <w:lang w:eastAsia="ko-KR"/>
        </w:rPr>
        <w:t>provides</w:t>
      </w:r>
      <w:r w:rsidRPr="00201508">
        <w:rPr>
          <w:rFonts w:eastAsia="바탕"/>
          <w:iCs/>
          <w:sz w:val="22"/>
          <w:szCs w:val="22"/>
          <w:lang w:eastAsia="ko-KR"/>
        </w:rPr>
        <w:t xml:space="preserve"> 2.5 dB advantage</w:t>
      </w:r>
      <w:r w:rsidRPr="00201508">
        <w:rPr>
          <w:rFonts w:eastAsia="바탕" w:hint="eastAsia"/>
          <w:iCs/>
          <w:sz w:val="22"/>
          <w:szCs w:val="22"/>
          <w:lang w:eastAsia="ko-KR"/>
        </w:rPr>
        <w:t xml:space="preserve"> gain</w:t>
      </w:r>
      <w:r w:rsidRPr="00201508">
        <w:rPr>
          <w:rFonts w:eastAsia="바탕"/>
          <w:iCs/>
          <w:sz w:val="22"/>
          <w:szCs w:val="22"/>
          <w:lang w:eastAsia="ko-KR"/>
        </w:rPr>
        <w:t xml:space="preserve"> of PAPR.</w:t>
      </w:r>
      <w:r>
        <w:rPr>
          <w:rFonts w:eastAsia="바탕" w:hint="eastAsia"/>
          <w:iCs/>
          <w:sz w:val="22"/>
          <w:szCs w:val="22"/>
          <w:lang w:eastAsia="ko-KR"/>
        </w:rPr>
        <w:t xml:space="preserve"> </w:t>
      </w:r>
      <w:r w:rsidR="0047328B" w:rsidRPr="005A57E2">
        <w:rPr>
          <w:rFonts w:eastAsia="바탕" w:hint="eastAsia"/>
          <w:iCs/>
          <w:sz w:val="22"/>
          <w:szCs w:val="22"/>
          <w:lang w:eastAsia="ko-KR"/>
        </w:rPr>
        <w:t>Therefore, when UE uses low MCS in power limited situations, DFT-s-OFDM can provide link performance gain.</w:t>
      </w:r>
      <w:r w:rsidR="0047328B">
        <w:rPr>
          <w:rFonts w:eastAsia="바탕" w:hint="eastAsia"/>
          <w:iCs/>
          <w:sz w:val="22"/>
          <w:szCs w:val="22"/>
          <w:lang w:eastAsia="ko-KR"/>
        </w:rPr>
        <w:t xml:space="preserve"> Thus</w:t>
      </w:r>
      <w:r w:rsidR="0047328B" w:rsidRPr="005A57E2">
        <w:rPr>
          <w:rFonts w:eastAsia="바탕" w:hint="eastAsia"/>
          <w:iCs/>
          <w:sz w:val="22"/>
          <w:szCs w:val="22"/>
          <w:lang w:eastAsia="ko-KR"/>
        </w:rPr>
        <w:t>, DFT-s-OFDM may be more reasonable for link budget limited scenarios.</w:t>
      </w:r>
    </w:p>
    <w:p w:rsidR="00201508" w:rsidRPr="00B6610C" w:rsidRDefault="00201508" w:rsidP="00B6610C">
      <w:pPr>
        <w:spacing w:before="120" w:after="120" w:line="240" w:lineRule="auto"/>
        <w:ind w:leftChars="200" w:left="1696" w:hangingChars="600" w:hanging="1296"/>
        <w:rPr>
          <w:rFonts w:eastAsia="바탕"/>
          <w:b/>
          <w:i/>
          <w:sz w:val="22"/>
          <w:szCs w:val="22"/>
          <w:lang w:eastAsia="ko-KR"/>
        </w:rPr>
      </w:pPr>
      <w:r w:rsidRPr="00B6610C">
        <w:rPr>
          <w:rFonts w:eastAsia="바탕" w:hint="eastAsia"/>
          <w:b/>
          <w:i/>
          <w:sz w:val="22"/>
          <w:szCs w:val="22"/>
          <w:lang w:eastAsia="ko-KR"/>
        </w:rPr>
        <w:t xml:space="preserve">Observation 1:  DFT-s-OFDM provides about </w:t>
      </w:r>
      <w:r w:rsidR="00B42638">
        <w:rPr>
          <w:rFonts w:eastAsia="바탕" w:hint="eastAsia"/>
          <w:b/>
          <w:i/>
          <w:sz w:val="22"/>
          <w:szCs w:val="22"/>
          <w:lang w:eastAsia="ko-KR"/>
        </w:rPr>
        <w:t>2</w:t>
      </w:r>
      <w:r w:rsidRPr="00B6610C">
        <w:rPr>
          <w:rFonts w:eastAsia="바탕" w:hint="eastAsia"/>
          <w:b/>
          <w:i/>
          <w:sz w:val="22"/>
          <w:szCs w:val="22"/>
          <w:lang w:eastAsia="ko-KR"/>
        </w:rPr>
        <w:t xml:space="preserve"> dB gain over CP-OFDM </w:t>
      </w:r>
      <w:r w:rsidR="00B42638">
        <w:rPr>
          <w:rFonts w:eastAsia="바탕" w:hint="eastAsia"/>
          <w:b/>
          <w:i/>
          <w:sz w:val="22"/>
          <w:szCs w:val="22"/>
          <w:lang w:eastAsia="ko-KR"/>
        </w:rPr>
        <w:t>at 1%</w:t>
      </w:r>
      <w:r w:rsidRPr="00B6610C">
        <w:rPr>
          <w:rFonts w:eastAsia="바탕" w:hint="eastAsia"/>
          <w:b/>
          <w:i/>
          <w:sz w:val="22"/>
          <w:szCs w:val="22"/>
          <w:lang w:eastAsia="ko-KR"/>
        </w:rPr>
        <w:t xml:space="preserve"> PAPR</w:t>
      </w:r>
      <w:r w:rsidR="00B42638">
        <w:rPr>
          <w:rFonts w:eastAsia="바탕" w:hint="eastAsia"/>
          <w:b/>
          <w:i/>
          <w:sz w:val="22"/>
          <w:szCs w:val="22"/>
          <w:lang w:eastAsia="ko-KR"/>
        </w:rPr>
        <w:t xml:space="preserve"> level.</w:t>
      </w:r>
    </w:p>
    <w:p w:rsidR="00294C69" w:rsidRPr="00B42638" w:rsidRDefault="00294C69" w:rsidP="00294C69">
      <w:pPr>
        <w:spacing w:before="120" w:after="120" w:line="240" w:lineRule="auto"/>
        <w:ind w:left="0" w:firstLineChars="100" w:firstLine="220"/>
        <w:rPr>
          <w:rFonts w:eastAsia="바탕"/>
          <w:sz w:val="22"/>
          <w:szCs w:val="22"/>
          <w:lang w:eastAsia="ko-KR"/>
        </w:rPr>
      </w:pPr>
    </w:p>
    <w:p w:rsidR="00294C69" w:rsidRDefault="00023226" w:rsidP="00294C6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Specially, i</w:t>
      </w:r>
      <w:r w:rsidR="00B6610C">
        <w:rPr>
          <w:rFonts w:eastAsia="바탕" w:hint="eastAsia"/>
          <w:sz w:val="22"/>
          <w:szCs w:val="22"/>
          <w:lang w:eastAsia="ko-KR"/>
        </w:rPr>
        <w:t xml:space="preserve">n the </w:t>
      </w:r>
      <w:r w:rsidR="00FB3E0C">
        <w:rPr>
          <w:rFonts w:eastAsia="바탕" w:hint="eastAsia"/>
          <w:sz w:val="22"/>
          <w:szCs w:val="22"/>
          <w:lang w:eastAsia="ko-KR"/>
        </w:rPr>
        <w:t>NOMA</w:t>
      </w:r>
      <w:r w:rsidR="00B6610C">
        <w:rPr>
          <w:rFonts w:eastAsia="바탕" w:hint="eastAsia"/>
          <w:sz w:val="22"/>
          <w:szCs w:val="22"/>
          <w:lang w:eastAsia="ko-KR"/>
        </w:rPr>
        <w:t xml:space="preserve"> system, the characteristics of PAPR </w:t>
      </w:r>
      <w:r w:rsidR="004D31A0">
        <w:rPr>
          <w:rFonts w:eastAsia="바탕" w:hint="eastAsia"/>
          <w:sz w:val="22"/>
          <w:szCs w:val="22"/>
          <w:lang w:eastAsia="ko-KR"/>
        </w:rPr>
        <w:t>among</w:t>
      </w:r>
      <w:r w:rsidR="00B6610C">
        <w:rPr>
          <w:rFonts w:eastAsia="바탕" w:hint="eastAsia"/>
          <w:sz w:val="22"/>
          <w:szCs w:val="22"/>
          <w:lang w:eastAsia="ko-KR"/>
        </w:rPr>
        <w:t xml:space="preserve"> spreading sequences</w:t>
      </w:r>
      <w:r w:rsidR="004D31A0">
        <w:rPr>
          <w:rFonts w:eastAsia="바탕" w:hint="eastAsia"/>
          <w:sz w:val="22"/>
          <w:szCs w:val="22"/>
          <w:lang w:eastAsia="ko-KR"/>
        </w:rPr>
        <w:t xml:space="preserve"> can be different. </w:t>
      </w:r>
      <w:r>
        <w:rPr>
          <w:rFonts w:eastAsia="바탕" w:hint="eastAsia"/>
          <w:sz w:val="22"/>
          <w:szCs w:val="22"/>
          <w:lang w:eastAsia="ko-KR"/>
        </w:rPr>
        <w:t>If the spreading is applied to the time domain, the transceiver structure of NCMA</w:t>
      </w:r>
      <w:r w:rsidR="00294C69">
        <w:rPr>
          <w:rFonts w:eastAsia="바탕" w:hint="eastAsia"/>
          <w:sz w:val="22"/>
          <w:szCs w:val="22"/>
          <w:lang w:eastAsia="ko-KR"/>
        </w:rPr>
        <w:t xml:space="preserve"> with DFT-s-OFDM</w:t>
      </w:r>
      <w:r w:rsidRPr="005E2216">
        <w:rPr>
          <w:rFonts w:eastAsia="바탕"/>
          <w:sz w:val="22"/>
          <w:szCs w:val="22"/>
          <w:lang w:eastAsia="ko-KR"/>
        </w:rPr>
        <w:t xml:space="preserve"> </w:t>
      </w:r>
      <w:r w:rsidR="00294C69">
        <w:rPr>
          <w:rFonts w:eastAsia="바탕" w:hint="eastAsia"/>
          <w:sz w:val="22"/>
          <w:szCs w:val="22"/>
          <w:lang w:eastAsia="ko-KR"/>
        </w:rPr>
        <w:t>is</w:t>
      </w:r>
      <w:r w:rsidRPr="005E2216">
        <w:rPr>
          <w:rFonts w:eastAsia="바탕"/>
          <w:sz w:val="22"/>
          <w:szCs w:val="22"/>
          <w:lang w:eastAsia="ko-KR"/>
        </w:rPr>
        <w:t xml:space="preserve"> assumed and illustrated in Figure </w:t>
      </w:r>
      <w:r w:rsidR="00294C69">
        <w:rPr>
          <w:rFonts w:eastAsia="바탕" w:hint="eastAsia"/>
          <w:sz w:val="22"/>
          <w:szCs w:val="22"/>
          <w:lang w:eastAsia="ko-KR"/>
        </w:rPr>
        <w:t>3</w:t>
      </w:r>
      <w:r>
        <w:rPr>
          <w:rFonts w:eastAsia="바탕" w:hint="eastAsia"/>
          <w:sz w:val="22"/>
          <w:szCs w:val="22"/>
          <w:lang w:eastAsia="ko-KR"/>
        </w:rPr>
        <w:t xml:space="preserve">. </w:t>
      </w:r>
    </w:p>
    <w:p w:rsidR="005A57E2" w:rsidRDefault="00023226" w:rsidP="00326F74">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 </w:t>
      </w:r>
      <w:r w:rsidR="00294C69">
        <w:rPr>
          <w:rFonts w:eastAsia="바탕"/>
          <w:noProof/>
          <w:sz w:val="22"/>
          <w:szCs w:val="22"/>
          <w:lang w:val="en-US" w:eastAsia="ko-KR"/>
        </w:rPr>
        <w:drawing>
          <wp:inline distT="0" distB="0" distL="0" distR="0" wp14:anchorId="0FE1568C">
            <wp:extent cx="5866275" cy="2559468"/>
            <wp:effectExtent l="0" t="0" r="127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1625" cy="2561802"/>
                    </a:xfrm>
                    <a:prstGeom prst="rect">
                      <a:avLst/>
                    </a:prstGeom>
                    <a:noFill/>
                  </pic:spPr>
                </pic:pic>
              </a:graphicData>
            </a:graphic>
          </wp:inline>
        </w:drawing>
      </w:r>
    </w:p>
    <w:p w:rsidR="00294C69" w:rsidRPr="00EE5053" w:rsidRDefault="00294C69" w:rsidP="00294C69">
      <w:pPr>
        <w:ind w:left="400" w:firstLine="0"/>
        <w:jc w:val="center"/>
        <w:rPr>
          <w:rFonts w:eastAsia="바탕"/>
          <w:sz w:val="22"/>
          <w:szCs w:val="22"/>
          <w:lang w:eastAsia="ko-KR"/>
        </w:rPr>
      </w:pPr>
      <w:r w:rsidRPr="00EE5053">
        <w:rPr>
          <w:rFonts w:eastAsia="바탕" w:hint="eastAsia"/>
          <w:sz w:val="22"/>
          <w:szCs w:val="22"/>
          <w:lang w:eastAsia="ko-KR"/>
        </w:rPr>
        <w:t xml:space="preserve">Figure </w:t>
      </w:r>
      <w:r>
        <w:rPr>
          <w:rFonts w:eastAsia="바탕" w:hint="eastAsia"/>
          <w:sz w:val="22"/>
          <w:szCs w:val="22"/>
          <w:lang w:eastAsia="ko-KR"/>
        </w:rPr>
        <w:t>3</w:t>
      </w:r>
      <w:r w:rsidRPr="00EE5053">
        <w:rPr>
          <w:rFonts w:eastAsia="바탕" w:hint="eastAsia"/>
          <w:sz w:val="22"/>
          <w:szCs w:val="22"/>
          <w:lang w:eastAsia="ko-KR"/>
        </w:rPr>
        <w:t>. An example of the transceiver structure of NCMA</w:t>
      </w:r>
      <w:r>
        <w:rPr>
          <w:rFonts w:eastAsia="바탕" w:hint="eastAsia"/>
          <w:sz w:val="22"/>
          <w:szCs w:val="22"/>
          <w:lang w:eastAsia="ko-KR"/>
        </w:rPr>
        <w:t xml:space="preserve"> with DFT-s-OFDM in UL</w:t>
      </w:r>
    </w:p>
    <w:p w:rsidR="005A57E2" w:rsidRDefault="005A57E2" w:rsidP="00326F74">
      <w:pPr>
        <w:spacing w:before="120" w:after="120" w:line="240" w:lineRule="auto"/>
        <w:ind w:left="0" w:firstLine="0"/>
        <w:rPr>
          <w:rFonts w:eastAsia="바탕"/>
          <w:sz w:val="22"/>
          <w:szCs w:val="22"/>
          <w:lang w:eastAsia="ko-KR"/>
        </w:rPr>
      </w:pPr>
    </w:p>
    <w:p w:rsidR="00712CD6" w:rsidRDefault="00795680" w:rsidP="002A33BB">
      <w:pPr>
        <w:spacing w:before="120" w:after="120" w:line="240" w:lineRule="auto"/>
        <w:ind w:left="0" w:firstLineChars="100" w:firstLine="220"/>
        <w:rPr>
          <w:rFonts w:eastAsia="바탕"/>
          <w:color w:val="FF0000"/>
          <w:sz w:val="22"/>
          <w:szCs w:val="22"/>
          <w:lang w:val="en-US" w:eastAsia="ko-KR"/>
        </w:rPr>
      </w:pPr>
      <w:r>
        <w:rPr>
          <w:rFonts w:eastAsia="바탕"/>
          <w:sz w:val="22"/>
          <w:szCs w:val="22"/>
          <w:lang w:eastAsia="ko-KR"/>
        </w:rPr>
        <w:t>I</w:t>
      </w:r>
      <w:r>
        <w:rPr>
          <w:rFonts w:eastAsia="바탕" w:hint="eastAsia"/>
          <w:sz w:val="22"/>
          <w:szCs w:val="22"/>
          <w:lang w:eastAsia="ko-KR"/>
        </w:rPr>
        <w:t xml:space="preserve">n the </w:t>
      </w:r>
      <w:r w:rsidR="00FB3E0C">
        <w:rPr>
          <w:rFonts w:eastAsia="바탕" w:hint="eastAsia"/>
          <w:sz w:val="22"/>
          <w:szCs w:val="22"/>
          <w:lang w:eastAsia="ko-KR"/>
        </w:rPr>
        <w:t>NOMA</w:t>
      </w:r>
      <w:r>
        <w:rPr>
          <w:rFonts w:eastAsia="바탕" w:hint="eastAsia"/>
          <w:sz w:val="22"/>
          <w:szCs w:val="22"/>
          <w:lang w:eastAsia="ko-KR"/>
        </w:rPr>
        <w:t xml:space="preserve"> system, if the DFT process is operated</w:t>
      </w:r>
      <w:r w:rsidRPr="00795680">
        <w:rPr>
          <w:rFonts w:eastAsia="바탕" w:hint="eastAsia"/>
          <w:sz w:val="22"/>
          <w:szCs w:val="22"/>
          <w:lang w:eastAsia="ko-KR"/>
        </w:rPr>
        <w:t xml:space="preserve"> </w:t>
      </w:r>
      <w:r>
        <w:rPr>
          <w:rFonts w:eastAsia="바탕" w:hint="eastAsia"/>
          <w:sz w:val="22"/>
          <w:szCs w:val="22"/>
          <w:lang w:eastAsia="ko-KR"/>
        </w:rPr>
        <w:t>at the transceiver, the spreading sequence (e.g., UE specific NCC) can be multiplied in time domain signal</w:t>
      </w:r>
      <w:r w:rsidRPr="002A33BB">
        <w:rPr>
          <w:rFonts w:eastAsia="바탕" w:hint="eastAsia"/>
          <w:sz w:val="22"/>
          <w:szCs w:val="22"/>
          <w:lang w:eastAsia="ko-KR"/>
        </w:rPr>
        <w:t xml:space="preserve">. </w:t>
      </w:r>
      <w:r w:rsidR="00294C69" w:rsidRPr="002A33BB">
        <w:rPr>
          <w:rFonts w:eastAsia="바탕" w:hint="eastAsia"/>
          <w:sz w:val="22"/>
          <w:szCs w:val="22"/>
          <w:lang w:eastAsia="ko-KR"/>
        </w:rPr>
        <w:t>In this case, PAPR of each spreading sequence</w:t>
      </w:r>
      <w:r w:rsidRPr="002A33BB">
        <w:rPr>
          <w:rFonts w:eastAsia="바탕" w:hint="eastAsia"/>
          <w:sz w:val="22"/>
          <w:szCs w:val="22"/>
          <w:lang w:eastAsia="ko-KR"/>
        </w:rPr>
        <w:t xml:space="preserve"> can vary.</w:t>
      </w:r>
      <w:r w:rsidR="002A33BB" w:rsidRPr="002A33BB">
        <w:rPr>
          <w:rFonts w:eastAsia="바탕" w:hint="eastAsia"/>
          <w:sz w:val="22"/>
          <w:szCs w:val="22"/>
          <w:lang w:eastAsia="ko-KR"/>
        </w:rPr>
        <w:t xml:space="preserve"> </w:t>
      </w:r>
      <w:r w:rsidR="00712CD6" w:rsidRPr="002A33BB">
        <w:rPr>
          <w:rFonts w:eastAsia="바탕" w:hint="eastAsia"/>
          <w:sz w:val="22"/>
          <w:szCs w:val="22"/>
          <w:lang w:val="en-US" w:eastAsia="ko-KR"/>
        </w:rPr>
        <w:t xml:space="preserve">In </w:t>
      </w:r>
      <w:r w:rsidR="002A33BB" w:rsidRPr="002A33BB">
        <w:rPr>
          <w:rFonts w:eastAsia="바탕" w:hint="eastAsia"/>
          <w:sz w:val="22"/>
          <w:szCs w:val="22"/>
          <w:lang w:val="en-US" w:eastAsia="ko-KR"/>
        </w:rPr>
        <w:t>Figure 4</w:t>
      </w:r>
      <w:r w:rsidR="00712CD6" w:rsidRPr="002A33BB">
        <w:rPr>
          <w:rFonts w:eastAsia="바탕" w:hint="eastAsia"/>
          <w:sz w:val="22"/>
          <w:szCs w:val="22"/>
          <w:lang w:val="en-US" w:eastAsia="ko-KR"/>
        </w:rPr>
        <w:t xml:space="preserve">, it is </w:t>
      </w:r>
      <w:r w:rsidR="002A33BB" w:rsidRPr="002A33BB">
        <w:rPr>
          <w:rFonts w:eastAsia="바탕" w:hint="eastAsia"/>
          <w:sz w:val="22"/>
          <w:szCs w:val="22"/>
          <w:lang w:val="en-US" w:eastAsia="ko-KR"/>
        </w:rPr>
        <w:t>represented</w:t>
      </w:r>
      <w:r w:rsidR="00712CD6" w:rsidRPr="002A33BB">
        <w:rPr>
          <w:rFonts w:eastAsia="바탕" w:hint="eastAsia"/>
          <w:sz w:val="22"/>
          <w:szCs w:val="22"/>
          <w:lang w:val="en-US" w:eastAsia="ko-KR"/>
        </w:rPr>
        <w:t xml:space="preserve"> to the simulation result of the sample level PAPR of </w:t>
      </w:r>
      <w:r w:rsidR="002A33BB" w:rsidRPr="002A33BB">
        <w:rPr>
          <w:rFonts w:eastAsia="바탕" w:hint="eastAsia"/>
          <w:sz w:val="22"/>
          <w:szCs w:val="22"/>
          <w:lang w:val="en-US" w:eastAsia="ko-KR"/>
        </w:rPr>
        <w:t xml:space="preserve">Hadamard sequence based MA and </w:t>
      </w:r>
      <w:r w:rsidR="00712CD6" w:rsidRPr="002A33BB">
        <w:rPr>
          <w:rFonts w:eastAsia="바탕" w:hint="eastAsia"/>
          <w:sz w:val="22"/>
          <w:szCs w:val="22"/>
          <w:lang w:val="en-US" w:eastAsia="ko-KR"/>
        </w:rPr>
        <w:t>NCMA</w:t>
      </w:r>
      <w:r w:rsidR="002A33BB" w:rsidRPr="002A33BB">
        <w:rPr>
          <w:rFonts w:eastAsia="바탕" w:hint="eastAsia"/>
          <w:sz w:val="22"/>
          <w:szCs w:val="22"/>
          <w:lang w:val="en-US" w:eastAsia="ko-KR"/>
        </w:rPr>
        <w:t xml:space="preserve"> with DFT-s-OFDM</w:t>
      </w:r>
      <w:r w:rsidR="00712CD6" w:rsidRPr="002A33BB">
        <w:rPr>
          <w:rFonts w:eastAsia="바탕" w:hint="eastAsia"/>
          <w:sz w:val="22"/>
          <w:szCs w:val="22"/>
          <w:lang w:val="en-US" w:eastAsia="ko-KR"/>
        </w:rPr>
        <w:t>.</w:t>
      </w:r>
      <w:r w:rsidR="002A33BB" w:rsidRPr="002A33BB">
        <w:rPr>
          <w:rFonts w:eastAsia="바탕" w:hint="eastAsia"/>
          <w:sz w:val="22"/>
          <w:szCs w:val="22"/>
          <w:lang w:val="en-US" w:eastAsia="ko-KR"/>
        </w:rPr>
        <w:t xml:space="preserve"> </w:t>
      </w:r>
      <w:r w:rsidR="002A33BB" w:rsidRPr="002A33BB">
        <w:rPr>
          <w:rFonts w:eastAsia="바탕"/>
          <w:sz w:val="22"/>
          <w:szCs w:val="22"/>
          <w:lang w:val="en-US" w:eastAsia="ko-KR"/>
        </w:rPr>
        <w:t>T</w:t>
      </w:r>
      <w:r w:rsidR="002A33BB" w:rsidRPr="002A33BB">
        <w:rPr>
          <w:rFonts w:eastAsia="바탕" w:hint="eastAsia"/>
          <w:sz w:val="22"/>
          <w:szCs w:val="22"/>
          <w:lang w:val="en-US" w:eastAsia="ko-KR"/>
        </w:rPr>
        <w:t>he</w:t>
      </w:r>
      <w:r w:rsidR="00712CD6" w:rsidRPr="002A33BB">
        <w:rPr>
          <w:rFonts w:eastAsia="바탕" w:hint="eastAsia"/>
          <w:sz w:val="22"/>
          <w:szCs w:val="22"/>
          <w:lang w:val="en-US" w:eastAsia="ko-KR"/>
        </w:rPr>
        <w:t xml:space="preserve"> details of the simulation parameter </w:t>
      </w:r>
      <w:r w:rsidR="002A33BB" w:rsidRPr="002A33BB">
        <w:rPr>
          <w:rFonts w:eastAsia="바탕" w:hint="eastAsia"/>
          <w:sz w:val="22"/>
          <w:szCs w:val="22"/>
          <w:lang w:val="en-US" w:eastAsia="ko-KR"/>
        </w:rPr>
        <w:t xml:space="preserve">are shown </w:t>
      </w:r>
      <w:r w:rsidR="00712CD6" w:rsidRPr="002A33BB">
        <w:rPr>
          <w:rFonts w:eastAsia="바탕" w:hint="eastAsia"/>
          <w:sz w:val="22"/>
          <w:szCs w:val="22"/>
          <w:lang w:val="en-US" w:eastAsia="ko-KR"/>
        </w:rPr>
        <w:t>in appendix.</w:t>
      </w:r>
    </w:p>
    <w:p w:rsidR="00686C6C" w:rsidRDefault="00FF6882" w:rsidP="00A42477">
      <w:pPr>
        <w:spacing w:before="120" w:after="120" w:line="240" w:lineRule="auto"/>
        <w:ind w:left="0" w:firstLine="0"/>
        <w:jc w:val="center"/>
        <w:rPr>
          <w:rFonts w:eastAsia="바탕"/>
          <w:color w:val="FF0000"/>
          <w:sz w:val="22"/>
          <w:szCs w:val="22"/>
          <w:lang w:val="en-US" w:eastAsia="ko-KR"/>
        </w:rPr>
      </w:pPr>
      <w:r>
        <w:rPr>
          <w:rFonts w:eastAsia="바탕"/>
          <w:noProof/>
          <w:color w:val="FF0000"/>
          <w:sz w:val="22"/>
          <w:szCs w:val="22"/>
          <w:lang w:val="en-US" w:eastAsia="ko-KR"/>
        </w:rPr>
        <w:lastRenderedPageBreak/>
        <w:drawing>
          <wp:inline distT="0" distB="0" distL="0" distR="0" wp14:anchorId="1DA651C5">
            <wp:extent cx="3002400" cy="2325600"/>
            <wp:effectExtent l="0" t="0" r="762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2400" cy="2325600"/>
                    </a:xfrm>
                    <a:prstGeom prst="rect">
                      <a:avLst/>
                    </a:prstGeom>
                    <a:noFill/>
                  </pic:spPr>
                </pic:pic>
              </a:graphicData>
            </a:graphic>
          </wp:inline>
        </w:drawing>
      </w:r>
      <w:r w:rsidR="002E5A67">
        <w:rPr>
          <w:rFonts w:eastAsia="바탕"/>
          <w:noProof/>
          <w:color w:val="FF0000"/>
          <w:sz w:val="22"/>
          <w:szCs w:val="22"/>
          <w:lang w:val="en-US" w:eastAsia="ko-KR"/>
        </w:rPr>
        <w:drawing>
          <wp:inline distT="0" distB="0" distL="0" distR="0" wp14:anchorId="66CEC164" wp14:editId="24DE0873">
            <wp:extent cx="2998800" cy="23256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8800" cy="2325600"/>
                    </a:xfrm>
                    <a:prstGeom prst="rect">
                      <a:avLst/>
                    </a:prstGeom>
                    <a:noFill/>
                  </pic:spPr>
                </pic:pic>
              </a:graphicData>
            </a:graphic>
          </wp:inline>
        </w:drawing>
      </w:r>
    </w:p>
    <w:p w:rsidR="00A42477" w:rsidRDefault="00A42477" w:rsidP="00A42477">
      <w:pPr>
        <w:ind w:left="400" w:firstLine="0"/>
        <w:jc w:val="center"/>
        <w:rPr>
          <w:rFonts w:eastAsia="바탕"/>
          <w:color w:val="FF0000"/>
          <w:sz w:val="22"/>
          <w:szCs w:val="22"/>
          <w:lang w:val="en-US" w:eastAsia="ko-KR"/>
        </w:rPr>
      </w:pPr>
      <w:r w:rsidRPr="00EE5053">
        <w:rPr>
          <w:rFonts w:eastAsia="바탕" w:hint="eastAsia"/>
          <w:sz w:val="22"/>
          <w:szCs w:val="22"/>
          <w:lang w:eastAsia="ko-KR"/>
        </w:rPr>
        <w:t xml:space="preserve">Figure </w:t>
      </w:r>
      <w:r>
        <w:rPr>
          <w:rFonts w:eastAsia="바탕" w:hint="eastAsia"/>
          <w:sz w:val="22"/>
          <w:szCs w:val="22"/>
          <w:lang w:eastAsia="ko-KR"/>
        </w:rPr>
        <w:t>4</w:t>
      </w:r>
      <w:r w:rsidRPr="00EE5053">
        <w:rPr>
          <w:rFonts w:eastAsia="바탕" w:hint="eastAsia"/>
          <w:sz w:val="22"/>
          <w:szCs w:val="22"/>
          <w:lang w:eastAsia="ko-KR"/>
        </w:rPr>
        <w:t xml:space="preserve">. </w:t>
      </w:r>
      <w:r w:rsidR="00F17D6D">
        <w:rPr>
          <w:rFonts w:eastAsia="바탕" w:hint="eastAsia"/>
          <w:sz w:val="22"/>
          <w:szCs w:val="22"/>
          <w:lang w:eastAsia="ko-KR"/>
        </w:rPr>
        <w:t>PAPR</w:t>
      </w:r>
      <w:r w:rsidRPr="00EE5053">
        <w:rPr>
          <w:rFonts w:eastAsia="바탕" w:hint="eastAsia"/>
          <w:sz w:val="22"/>
          <w:szCs w:val="22"/>
          <w:lang w:eastAsia="ko-KR"/>
        </w:rPr>
        <w:t xml:space="preserve"> of </w:t>
      </w:r>
      <w:r w:rsidR="00F17D6D">
        <w:rPr>
          <w:rFonts w:eastAsia="바탕" w:hint="eastAsia"/>
          <w:sz w:val="22"/>
          <w:szCs w:val="22"/>
          <w:lang w:eastAsia="ko-KR"/>
        </w:rPr>
        <w:t xml:space="preserve">Hadamard sequence based MA and </w:t>
      </w:r>
      <w:r w:rsidRPr="00EE5053">
        <w:rPr>
          <w:rFonts w:eastAsia="바탕" w:hint="eastAsia"/>
          <w:sz w:val="22"/>
          <w:szCs w:val="22"/>
          <w:lang w:eastAsia="ko-KR"/>
        </w:rPr>
        <w:t>NCMA</w:t>
      </w:r>
      <w:r>
        <w:rPr>
          <w:rFonts w:eastAsia="바탕" w:hint="eastAsia"/>
          <w:sz w:val="22"/>
          <w:szCs w:val="22"/>
          <w:lang w:eastAsia="ko-KR"/>
        </w:rPr>
        <w:t xml:space="preserve"> with DFT-s-OFDM in UL</w:t>
      </w:r>
    </w:p>
    <w:p w:rsidR="00E62E90" w:rsidRDefault="00E62E90" w:rsidP="00103449">
      <w:pPr>
        <w:spacing w:before="120" w:after="120" w:line="240" w:lineRule="auto"/>
        <w:ind w:left="0" w:firstLineChars="100" w:firstLine="220"/>
        <w:rPr>
          <w:rFonts w:eastAsia="바탕"/>
          <w:sz w:val="22"/>
          <w:szCs w:val="22"/>
          <w:lang w:val="en-US" w:eastAsia="ko-KR"/>
        </w:rPr>
      </w:pPr>
    </w:p>
    <w:p w:rsidR="00A42477" w:rsidRPr="00E62E90" w:rsidRDefault="00A42477" w:rsidP="00103449">
      <w:pPr>
        <w:spacing w:before="120" w:after="120" w:line="240" w:lineRule="auto"/>
        <w:ind w:left="0" w:firstLineChars="100" w:firstLine="220"/>
        <w:rPr>
          <w:rFonts w:eastAsia="바탕"/>
          <w:sz w:val="22"/>
          <w:szCs w:val="22"/>
          <w:lang w:val="en-US" w:eastAsia="ko-KR"/>
        </w:rPr>
      </w:pPr>
      <w:r w:rsidRPr="00E62E90">
        <w:rPr>
          <w:rFonts w:eastAsia="바탕" w:hint="eastAsia"/>
          <w:sz w:val="22"/>
          <w:szCs w:val="22"/>
          <w:lang w:val="en-US" w:eastAsia="ko-KR"/>
        </w:rPr>
        <w:t xml:space="preserve">As shown in these results, the characteristic of PAPR can be different depending on the codeword </w:t>
      </w:r>
      <w:r w:rsidR="00321BED" w:rsidRPr="00E62E90">
        <w:rPr>
          <w:rFonts w:eastAsia="바탕" w:hint="eastAsia"/>
          <w:sz w:val="22"/>
          <w:szCs w:val="22"/>
          <w:lang w:val="en-US" w:eastAsia="ko-KR"/>
        </w:rPr>
        <w:t xml:space="preserve">(spreading sequence) </w:t>
      </w:r>
      <w:r w:rsidRPr="00E62E90">
        <w:rPr>
          <w:rFonts w:eastAsia="바탕" w:hint="eastAsia"/>
          <w:sz w:val="22"/>
          <w:szCs w:val="22"/>
          <w:lang w:val="en-US" w:eastAsia="ko-KR"/>
        </w:rPr>
        <w:t>index.</w:t>
      </w:r>
      <w:r w:rsidR="00E10E7C" w:rsidRPr="00E62E90">
        <w:rPr>
          <w:rFonts w:eastAsia="바탕" w:hint="eastAsia"/>
          <w:sz w:val="22"/>
          <w:szCs w:val="22"/>
          <w:lang w:val="en-US" w:eastAsia="ko-KR"/>
        </w:rPr>
        <w:t xml:space="preserve"> Following the codeword</w:t>
      </w:r>
      <w:r w:rsidR="00321BED" w:rsidRPr="00E62E90">
        <w:rPr>
          <w:rFonts w:eastAsia="바탕" w:hint="eastAsia"/>
          <w:sz w:val="22"/>
          <w:szCs w:val="22"/>
          <w:lang w:val="en-US" w:eastAsia="ko-KR"/>
        </w:rPr>
        <w:t xml:space="preserve"> index, its PAPR is </w:t>
      </w:r>
      <w:r w:rsidR="00103449" w:rsidRPr="00E62E90">
        <w:rPr>
          <w:rFonts w:eastAsia="바탕" w:hint="eastAsia"/>
          <w:sz w:val="22"/>
          <w:szCs w:val="22"/>
          <w:lang w:val="en-US" w:eastAsia="ko-KR"/>
        </w:rPr>
        <w:t xml:space="preserve">widely </w:t>
      </w:r>
      <w:r w:rsidR="00321BED" w:rsidRPr="00E62E90">
        <w:rPr>
          <w:rFonts w:eastAsia="바탕" w:hint="eastAsia"/>
          <w:sz w:val="22"/>
          <w:szCs w:val="22"/>
          <w:lang w:val="en-US" w:eastAsia="ko-KR"/>
        </w:rPr>
        <w:t xml:space="preserve">spread </w:t>
      </w:r>
      <w:r w:rsidR="00103449" w:rsidRPr="00E62E90">
        <w:rPr>
          <w:rFonts w:eastAsia="바탕" w:hint="eastAsia"/>
          <w:sz w:val="22"/>
          <w:szCs w:val="22"/>
          <w:lang w:val="en-US" w:eastAsia="ko-KR"/>
        </w:rPr>
        <w:t xml:space="preserve">compared to the </w:t>
      </w:r>
      <w:r w:rsidR="00321BED" w:rsidRPr="00E62E90">
        <w:rPr>
          <w:rFonts w:eastAsia="바탕" w:hint="eastAsia"/>
          <w:sz w:val="22"/>
          <w:szCs w:val="22"/>
          <w:lang w:val="en-US" w:eastAsia="ko-KR"/>
        </w:rPr>
        <w:t>non-spreading case</w:t>
      </w:r>
      <w:r w:rsidR="00103449" w:rsidRPr="00E62E90">
        <w:rPr>
          <w:rFonts w:eastAsia="바탕" w:hint="eastAsia"/>
          <w:sz w:val="22"/>
          <w:szCs w:val="22"/>
          <w:lang w:val="en-US" w:eastAsia="ko-KR"/>
        </w:rPr>
        <w:t xml:space="preserve"> (such as Figure 2). </w:t>
      </w:r>
      <w:r w:rsidRPr="00E62E90">
        <w:rPr>
          <w:rFonts w:eastAsia="바탕" w:hint="eastAsia"/>
          <w:sz w:val="22"/>
          <w:szCs w:val="22"/>
          <w:lang w:val="en-US" w:eastAsia="ko-KR"/>
        </w:rPr>
        <w:t xml:space="preserve">Thus, for fair comparison between </w:t>
      </w:r>
      <w:r w:rsidR="00FB3E0C">
        <w:rPr>
          <w:rFonts w:eastAsia="바탕" w:hint="eastAsia"/>
          <w:sz w:val="22"/>
          <w:szCs w:val="22"/>
          <w:lang w:val="en-US" w:eastAsia="ko-KR"/>
        </w:rPr>
        <w:t>NOMA</w:t>
      </w:r>
      <w:r w:rsidR="00103449" w:rsidRPr="00E62E90">
        <w:rPr>
          <w:rFonts w:eastAsia="바탕" w:hint="eastAsia"/>
          <w:sz w:val="22"/>
          <w:szCs w:val="22"/>
          <w:lang w:val="en-US" w:eastAsia="ko-KR"/>
        </w:rPr>
        <w:t xml:space="preserve"> </w:t>
      </w:r>
      <w:r w:rsidRPr="00E62E90">
        <w:rPr>
          <w:rFonts w:eastAsia="바탕" w:hint="eastAsia"/>
          <w:sz w:val="22"/>
          <w:szCs w:val="22"/>
          <w:lang w:val="en-US" w:eastAsia="ko-KR"/>
        </w:rPr>
        <w:t xml:space="preserve">schemes, PAPR should be </w:t>
      </w:r>
      <w:r w:rsidR="00103449" w:rsidRPr="00E62E90">
        <w:rPr>
          <w:rFonts w:eastAsia="바탕" w:hint="eastAsia"/>
          <w:sz w:val="22"/>
          <w:szCs w:val="22"/>
          <w:lang w:val="en-US" w:eastAsia="ko-KR"/>
        </w:rPr>
        <w:t>considered as one of performance metrics</w:t>
      </w:r>
      <w:r w:rsidRPr="00E62E90">
        <w:rPr>
          <w:rFonts w:eastAsia="바탕" w:hint="eastAsia"/>
          <w:sz w:val="22"/>
          <w:szCs w:val="22"/>
          <w:lang w:val="en-US" w:eastAsia="ko-KR"/>
        </w:rPr>
        <w:t>.</w:t>
      </w:r>
      <w:r w:rsidR="00103449" w:rsidRPr="00E62E90">
        <w:rPr>
          <w:rFonts w:eastAsia="바탕" w:hint="eastAsia"/>
          <w:sz w:val="22"/>
          <w:szCs w:val="22"/>
          <w:lang w:val="en-US" w:eastAsia="ko-KR"/>
        </w:rPr>
        <w:t xml:space="preserve"> In addition</w:t>
      </w:r>
      <w:r w:rsidRPr="00E62E90">
        <w:rPr>
          <w:rFonts w:eastAsia="바탕" w:hint="eastAsia"/>
          <w:sz w:val="22"/>
          <w:szCs w:val="22"/>
          <w:lang w:val="en-US" w:eastAsia="ko-KR"/>
        </w:rPr>
        <w:t xml:space="preserve">, the performance of DFT-s-OFDM based </w:t>
      </w:r>
      <w:r w:rsidR="00FB3E0C">
        <w:rPr>
          <w:rFonts w:eastAsia="바탕" w:hint="eastAsia"/>
          <w:sz w:val="22"/>
          <w:szCs w:val="22"/>
          <w:lang w:val="en-US" w:eastAsia="ko-KR"/>
        </w:rPr>
        <w:t>NOMA</w:t>
      </w:r>
      <w:r w:rsidRPr="00E62E90">
        <w:rPr>
          <w:rFonts w:eastAsia="바탕" w:hint="eastAsia"/>
          <w:sz w:val="22"/>
          <w:szCs w:val="22"/>
          <w:lang w:val="en-US" w:eastAsia="ko-KR"/>
        </w:rPr>
        <w:t xml:space="preserve"> schemes needs to be considered as one of major consideration in </w:t>
      </w:r>
      <w:r w:rsidR="00FB3E0C">
        <w:rPr>
          <w:rFonts w:eastAsia="바탕" w:hint="eastAsia"/>
          <w:sz w:val="22"/>
          <w:szCs w:val="22"/>
          <w:lang w:val="en-US" w:eastAsia="ko-KR"/>
        </w:rPr>
        <w:t>NOMA</w:t>
      </w:r>
      <w:r w:rsidRPr="00E62E90">
        <w:rPr>
          <w:rFonts w:eastAsia="바탕" w:hint="eastAsia"/>
          <w:sz w:val="22"/>
          <w:szCs w:val="22"/>
          <w:lang w:val="en-US" w:eastAsia="ko-KR"/>
        </w:rPr>
        <w:t xml:space="preserve"> SI.</w:t>
      </w:r>
    </w:p>
    <w:p w:rsidR="006038DC" w:rsidRPr="00A10791" w:rsidRDefault="006038DC" w:rsidP="006038DC">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 xml:space="preserve">2: </w:t>
      </w:r>
      <w:r w:rsidRPr="00B6610C">
        <w:rPr>
          <w:rFonts w:eastAsiaTheme="minorEastAsia" w:hint="eastAsia"/>
          <w:b/>
          <w:i/>
          <w:sz w:val="22"/>
          <w:szCs w:val="22"/>
          <w:lang w:eastAsia="ko-KR"/>
        </w:rPr>
        <w:t xml:space="preserve">PAPR at the transmitter side </w:t>
      </w:r>
      <w:r>
        <w:rPr>
          <w:rFonts w:eastAsiaTheme="minorEastAsia" w:hint="eastAsia"/>
          <w:b/>
          <w:i/>
          <w:sz w:val="22"/>
          <w:szCs w:val="22"/>
          <w:lang w:eastAsia="ko-KR"/>
        </w:rPr>
        <w:t>need to be considered as</w:t>
      </w:r>
      <w:r w:rsidRPr="00B6610C">
        <w:rPr>
          <w:rFonts w:eastAsiaTheme="minorEastAsia" w:hint="eastAsia"/>
          <w:b/>
          <w:i/>
          <w:sz w:val="22"/>
          <w:szCs w:val="22"/>
          <w:lang w:eastAsia="ko-KR"/>
        </w:rPr>
        <w:t xml:space="preserve"> one of major performance metrics</w:t>
      </w:r>
      <w:r>
        <w:rPr>
          <w:rFonts w:eastAsiaTheme="minorEastAsia" w:hint="eastAsia"/>
          <w:b/>
          <w:i/>
          <w:sz w:val="22"/>
          <w:szCs w:val="22"/>
          <w:lang w:eastAsia="ko-KR"/>
        </w:rPr>
        <w:t xml:space="preserve"> </w:t>
      </w:r>
      <w:r w:rsidRPr="00A10791">
        <w:rPr>
          <w:rFonts w:eastAsia="바탕" w:hint="eastAsia"/>
          <w:b/>
          <w:i/>
          <w:sz w:val="22"/>
          <w:szCs w:val="22"/>
          <w:lang w:eastAsia="ko-KR"/>
        </w:rPr>
        <w:t xml:space="preserve">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D5647A" w:rsidRPr="006038DC" w:rsidRDefault="00D5647A" w:rsidP="00D5647A">
      <w:pPr>
        <w:spacing w:before="120" w:after="120" w:line="240" w:lineRule="auto"/>
        <w:ind w:left="0" w:firstLine="0"/>
        <w:rPr>
          <w:rFonts w:eastAsia="바탕"/>
          <w:sz w:val="22"/>
          <w:szCs w:val="22"/>
          <w:lang w:eastAsia="ko-KR"/>
        </w:rPr>
      </w:pPr>
    </w:p>
    <w:p w:rsidR="001A35EE" w:rsidRPr="00656CC9" w:rsidRDefault="006038DC" w:rsidP="001A35EE">
      <w:pPr>
        <w:pStyle w:val="1"/>
        <w:rPr>
          <w:rFonts w:eastAsia="바탕"/>
          <w:b/>
          <w:lang w:eastAsia="ko-KR"/>
        </w:rPr>
      </w:pPr>
      <w:r>
        <w:rPr>
          <w:rFonts w:eastAsia="바탕" w:hint="eastAsia"/>
          <w:b/>
          <w:lang w:eastAsia="ko-KR"/>
        </w:rPr>
        <w:t>Summary</w:t>
      </w:r>
    </w:p>
    <w:p w:rsidR="00D54AF3" w:rsidRDefault="006038DC" w:rsidP="006038DC">
      <w:pPr>
        <w:spacing w:before="120" w:after="120" w:line="240" w:lineRule="auto"/>
        <w:ind w:left="0" w:firstLineChars="100" w:firstLine="220"/>
        <w:rPr>
          <w:rFonts w:eastAsia="바탕"/>
          <w:sz w:val="22"/>
          <w:szCs w:val="22"/>
          <w:lang w:eastAsia="ko-KR"/>
        </w:rPr>
      </w:pPr>
      <w:r w:rsidRPr="006038DC">
        <w:rPr>
          <w:rFonts w:eastAsia="바탕"/>
          <w:sz w:val="22"/>
          <w:szCs w:val="22"/>
          <w:lang w:eastAsia="ko-KR"/>
        </w:rPr>
        <w:t xml:space="preserve">In this </w:t>
      </w:r>
      <w:r w:rsidRPr="006038DC">
        <w:rPr>
          <w:rFonts w:eastAsia="바탕" w:hint="eastAsia"/>
          <w:sz w:val="22"/>
          <w:szCs w:val="22"/>
          <w:lang w:eastAsia="ko-KR"/>
        </w:rPr>
        <w:t xml:space="preserve">document, we discussed on MA for the NR. </w:t>
      </w:r>
      <w:r w:rsidRPr="006038DC">
        <w:rPr>
          <w:rFonts w:eastAsia="바탕"/>
          <w:sz w:val="22"/>
          <w:szCs w:val="22"/>
          <w:lang w:eastAsia="ko-KR"/>
        </w:rPr>
        <w:t>O</w:t>
      </w:r>
      <w:r w:rsidRPr="006038DC">
        <w:rPr>
          <w:rFonts w:eastAsia="바탕" w:hint="eastAsia"/>
          <w:sz w:val="22"/>
          <w:szCs w:val="22"/>
          <w:lang w:eastAsia="ko-KR"/>
        </w:rPr>
        <w:t>ur suggestions can be summarized as below</w:t>
      </w:r>
    </w:p>
    <w:p w:rsidR="00E92F5B" w:rsidRPr="00B6610C" w:rsidRDefault="00E92F5B" w:rsidP="00E92F5B">
      <w:pPr>
        <w:spacing w:before="120" w:after="120" w:line="240" w:lineRule="auto"/>
        <w:ind w:leftChars="200" w:left="1696" w:hangingChars="600" w:hanging="1296"/>
        <w:rPr>
          <w:rFonts w:eastAsia="바탕"/>
          <w:b/>
          <w:i/>
          <w:sz w:val="22"/>
          <w:szCs w:val="22"/>
          <w:lang w:eastAsia="ko-KR"/>
        </w:rPr>
      </w:pPr>
      <w:r w:rsidRPr="00B6610C">
        <w:rPr>
          <w:rFonts w:eastAsia="바탕" w:hint="eastAsia"/>
          <w:b/>
          <w:i/>
          <w:sz w:val="22"/>
          <w:szCs w:val="22"/>
          <w:lang w:eastAsia="ko-KR"/>
        </w:rPr>
        <w:t xml:space="preserve">Observation 1: DFT-s-OFDM provides about 2 dB gain over CP-OFDM </w:t>
      </w:r>
      <w:r w:rsidR="00B42638">
        <w:rPr>
          <w:rFonts w:eastAsia="바탕" w:hint="eastAsia"/>
          <w:b/>
          <w:i/>
          <w:sz w:val="22"/>
          <w:szCs w:val="22"/>
          <w:lang w:eastAsia="ko-KR"/>
        </w:rPr>
        <w:t>at</w:t>
      </w:r>
      <w:r w:rsidRPr="00B6610C">
        <w:rPr>
          <w:rFonts w:eastAsia="바탕" w:hint="eastAsia"/>
          <w:b/>
          <w:i/>
          <w:sz w:val="22"/>
          <w:szCs w:val="22"/>
          <w:lang w:eastAsia="ko-KR"/>
        </w:rPr>
        <w:t xml:space="preserve"> </w:t>
      </w:r>
      <w:r w:rsidR="00B42638">
        <w:rPr>
          <w:rFonts w:eastAsia="바탕" w:hint="eastAsia"/>
          <w:b/>
          <w:i/>
          <w:sz w:val="22"/>
          <w:szCs w:val="22"/>
          <w:lang w:eastAsia="ko-KR"/>
        </w:rPr>
        <w:t xml:space="preserve">1% </w:t>
      </w:r>
      <w:r w:rsidRPr="00B6610C">
        <w:rPr>
          <w:rFonts w:eastAsia="바탕" w:hint="eastAsia"/>
          <w:b/>
          <w:i/>
          <w:sz w:val="22"/>
          <w:szCs w:val="22"/>
          <w:lang w:eastAsia="ko-KR"/>
        </w:rPr>
        <w:t>PAPR</w:t>
      </w:r>
      <w:r w:rsidR="00B42638">
        <w:rPr>
          <w:rFonts w:eastAsia="바탕" w:hint="eastAsia"/>
          <w:b/>
          <w:i/>
          <w:sz w:val="22"/>
          <w:szCs w:val="22"/>
          <w:lang w:eastAsia="ko-KR"/>
        </w:rPr>
        <w:t xml:space="preserve"> level.</w:t>
      </w:r>
    </w:p>
    <w:p w:rsidR="00E92F5B" w:rsidRPr="00A10791" w:rsidRDefault="00E92F5B" w:rsidP="00E92F5B">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Grassmannian Sequence is considered 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E92F5B" w:rsidRPr="00A10791" w:rsidRDefault="00E92F5B" w:rsidP="00E92F5B">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 xml:space="preserve">2: </w:t>
      </w:r>
      <w:r w:rsidRPr="00B6610C">
        <w:rPr>
          <w:rFonts w:eastAsiaTheme="minorEastAsia" w:hint="eastAsia"/>
          <w:b/>
          <w:i/>
          <w:sz w:val="22"/>
          <w:szCs w:val="22"/>
          <w:lang w:eastAsia="ko-KR"/>
        </w:rPr>
        <w:t xml:space="preserve">PAPR at the transmitter side </w:t>
      </w:r>
      <w:r>
        <w:rPr>
          <w:rFonts w:eastAsiaTheme="minorEastAsia" w:hint="eastAsia"/>
          <w:b/>
          <w:i/>
          <w:sz w:val="22"/>
          <w:szCs w:val="22"/>
          <w:lang w:eastAsia="ko-KR"/>
        </w:rPr>
        <w:t>need to be considered as</w:t>
      </w:r>
      <w:r w:rsidRPr="00B6610C">
        <w:rPr>
          <w:rFonts w:eastAsiaTheme="minorEastAsia" w:hint="eastAsia"/>
          <w:b/>
          <w:i/>
          <w:sz w:val="22"/>
          <w:szCs w:val="22"/>
          <w:lang w:eastAsia="ko-KR"/>
        </w:rPr>
        <w:t xml:space="preserve"> one of major performance metrics</w:t>
      </w:r>
      <w:r>
        <w:rPr>
          <w:rFonts w:eastAsiaTheme="minorEastAsia" w:hint="eastAsia"/>
          <w:b/>
          <w:i/>
          <w:sz w:val="22"/>
          <w:szCs w:val="22"/>
          <w:lang w:eastAsia="ko-KR"/>
        </w:rPr>
        <w:t xml:space="preserve"> </w:t>
      </w:r>
      <w:r w:rsidRPr="00A10791">
        <w:rPr>
          <w:rFonts w:eastAsia="바탕" w:hint="eastAsia"/>
          <w:b/>
          <w:i/>
          <w:sz w:val="22"/>
          <w:szCs w:val="22"/>
          <w:lang w:eastAsia="ko-KR"/>
        </w:rPr>
        <w:t xml:space="preserve">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6038DC" w:rsidRPr="006038DC" w:rsidRDefault="006038DC" w:rsidP="006038DC">
      <w:pPr>
        <w:spacing w:before="120" w:after="120" w:line="240" w:lineRule="auto"/>
        <w:ind w:left="0" w:firstLine="0"/>
        <w:rPr>
          <w:rFonts w:eastAsia="바탕"/>
          <w:sz w:val="22"/>
          <w:szCs w:val="22"/>
          <w:lang w:eastAsia="ko-KR"/>
        </w:rPr>
      </w:pPr>
    </w:p>
    <w:p w:rsidR="00D54AF3" w:rsidRPr="00656CC9" w:rsidRDefault="00D54AF3" w:rsidP="00D54AF3">
      <w:pPr>
        <w:pStyle w:val="1"/>
        <w:spacing w:before="180"/>
        <w:rPr>
          <w:rFonts w:eastAsia="바탕"/>
          <w:b/>
          <w:lang w:eastAsia="ko-KR"/>
        </w:rPr>
      </w:pPr>
      <w:r w:rsidRPr="00656CC9">
        <w:rPr>
          <w:rFonts w:eastAsia="바탕" w:hint="eastAsia"/>
          <w:b/>
          <w:lang w:eastAsia="ko-KR"/>
        </w:rPr>
        <w:t>Reference</w:t>
      </w:r>
    </w:p>
    <w:p w:rsidR="00D54AF3" w:rsidRPr="00A96F7C" w:rsidRDefault="00D54AF3" w:rsidP="00D54AF3">
      <w:pPr>
        <w:pStyle w:val="References"/>
        <w:tabs>
          <w:tab w:val="clear" w:pos="6031"/>
        </w:tabs>
        <w:ind w:left="851" w:hanging="425"/>
        <w:rPr>
          <w:rFonts w:eastAsia="맑은 고딕"/>
          <w:szCs w:val="22"/>
          <w:lang w:eastAsia="ko-KR"/>
        </w:rPr>
      </w:pPr>
      <w:r w:rsidRPr="00A96F7C">
        <w:rPr>
          <w:rFonts w:eastAsia="맑은 고딕" w:hint="eastAsia"/>
          <w:szCs w:val="22"/>
          <w:lang w:eastAsia="ko-KR"/>
        </w:rPr>
        <w:t xml:space="preserve">TR 38.913, </w:t>
      </w:r>
      <w:r w:rsidRPr="00A96F7C">
        <w:rPr>
          <w:rFonts w:eastAsia="맑은 고딕"/>
          <w:szCs w:val="22"/>
          <w:lang w:eastAsia="ko-KR"/>
        </w:rPr>
        <w:t>“</w:t>
      </w:r>
      <w:r w:rsidRPr="00A96F7C">
        <w:rPr>
          <w:rFonts w:eastAsia="맑은 고딕" w:hint="eastAsia"/>
          <w:szCs w:val="22"/>
          <w:lang w:eastAsia="ko-KR"/>
        </w:rPr>
        <w:t xml:space="preserve">Study on Scenarios and </w:t>
      </w:r>
      <w:r w:rsidRPr="00A96F7C">
        <w:rPr>
          <w:rFonts w:eastAsia="맑은 고딕"/>
          <w:szCs w:val="22"/>
          <w:lang w:eastAsia="ko-KR"/>
        </w:rPr>
        <w:t>Requirements</w:t>
      </w:r>
      <w:r w:rsidRPr="00A96F7C">
        <w:rPr>
          <w:rFonts w:eastAsia="맑은 고딕" w:hint="eastAsia"/>
          <w:szCs w:val="22"/>
          <w:lang w:eastAsia="ko-KR"/>
        </w:rPr>
        <w:t xml:space="preserve"> for Next Generation Access Technologies</w:t>
      </w:r>
      <w:r w:rsidRPr="00A96F7C">
        <w:rPr>
          <w:rFonts w:eastAsia="맑은 고딕"/>
          <w:szCs w:val="22"/>
          <w:lang w:eastAsia="ko-KR"/>
        </w:rPr>
        <w:t>”</w:t>
      </w:r>
      <w:r w:rsidRPr="00A96F7C">
        <w:rPr>
          <w:rFonts w:eastAsia="맑은 고딕" w:hint="eastAsia"/>
          <w:szCs w:val="22"/>
          <w:lang w:eastAsia="ko-KR"/>
        </w:rPr>
        <w:t xml:space="preserve"> </w:t>
      </w:r>
    </w:p>
    <w:p w:rsidR="00D54AF3" w:rsidRPr="0072312D" w:rsidRDefault="00D54AF3" w:rsidP="00D54AF3">
      <w:pPr>
        <w:pStyle w:val="References"/>
        <w:tabs>
          <w:tab w:val="clear" w:pos="6031"/>
        </w:tabs>
        <w:ind w:left="851" w:hanging="425"/>
        <w:rPr>
          <w:rFonts w:eastAsia="맑은 고딕"/>
          <w:szCs w:val="22"/>
          <w:lang w:eastAsia="ko-KR"/>
        </w:rPr>
      </w:pPr>
      <w:r w:rsidRPr="0072312D">
        <w:rPr>
          <w:rFonts w:eastAsia="맑은 고딕" w:hint="eastAsia"/>
          <w:szCs w:val="22"/>
          <w:lang w:eastAsia="ko-KR"/>
        </w:rPr>
        <w:t xml:space="preserve">R1-162517, LG Electronics, </w:t>
      </w:r>
      <w:r w:rsidRPr="0072312D">
        <w:rPr>
          <w:rFonts w:eastAsia="맑은 고딕"/>
          <w:szCs w:val="22"/>
          <w:lang w:eastAsia="ko-KR"/>
        </w:rPr>
        <w:t>“</w:t>
      </w:r>
      <w:r w:rsidRPr="0072312D">
        <w:rPr>
          <w:rFonts w:eastAsia="맑은 고딕"/>
          <w:szCs w:val="22"/>
          <w:lang w:val="en-GB" w:eastAsia="ko-KR"/>
        </w:rPr>
        <w:t>Considerations on DL-UL multiple access for NR</w:t>
      </w:r>
      <w:r w:rsidRPr="0072312D">
        <w:rPr>
          <w:rFonts w:eastAsia="맑은 고딕"/>
          <w:szCs w:val="22"/>
          <w:lang w:eastAsia="ko-KR"/>
        </w:rPr>
        <w:t>”</w:t>
      </w:r>
    </w:p>
    <w:p w:rsidR="00D54AF3" w:rsidRDefault="00D54AF3" w:rsidP="00D54AF3">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R1-166874, LG Electronics, </w:t>
      </w:r>
      <w:r>
        <w:rPr>
          <w:rFonts w:eastAsia="맑은 고딕"/>
          <w:szCs w:val="22"/>
          <w:lang w:eastAsia="ko-KR"/>
        </w:rPr>
        <w:t>“</w:t>
      </w:r>
      <w:r>
        <w:rPr>
          <w:rFonts w:eastAsia="맑은 고딕" w:hint="eastAsia"/>
          <w:szCs w:val="22"/>
          <w:lang w:eastAsia="ko-KR"/>
        </w:rPr>
        <w:t>Discussion on Non-orthogonal Spreading Sequences for NoMA</w:t>
      </w:r>
      <w:r>
        <w:rPr>
          <w:rFonts w:eastAsia="맑은 고딕"/>
          <w:szCs w:val="22"/>
          <w:lang w:eastAsia="ko-KR"/>
        </w:rPr>
        <w:t>”</w:t>
      </w:r>
    </w:p>
    <w:p w:rsidR="00D54AF3" w:rsidRDefault="00D54AF3" w:rsidP="00D54AF3">
      <w:pPr>
        <w:pStyle w:val="References"/>
        <w:tabs>
          <w:tab w:val="clear" w:pos="6031"/>
        </w:tabs>
        <w:ind w:left="851" w:hanging="425"/>
        <w:rPr>
          <w:rFonts w:eastAsia="맑은 고딕"/>
          <w:szCs w:val="22"/>
          <w:lang w:eastAsia="ko-KR"/>
        </w:rPr>
      </w:pPr>
      <w:r>
        <w:rPr>
          <w:rFonts w:eastAsia="맑은 고딕" w:hint="eastAsia"/>
          <w:szCs w:val="22"/>
          <w:lang w:eastAsia="ko-KR"/>
        </w:rPr>
        <w:lastRenderedPageBreak/>
        <w:t xml:space="preserve">R1-1609230, LG Electronics, </w:t>
      </w:r>
      <w:r>
        <w:rPr>
          <w:rFonts w:eastAsia="맑은 고딕"/>
          <w:szCs w:val="22"/>
          <w:lang w:eastAsia="ko-KR"/>
        </w:rPr>
        <w:t>“</w:t>
      </w:r>
      <w:r>
        <w:rPr>
          <w:rFonts w:eastAsia="맑은 고딕" w:hint="eastAsia"/>
          <w:szCs w:val="22"/>
          <w:lang w:eastAsia="ko-KR"/>
        </w:rPr>
        <w:t>Discussion on Non-orthogonal Spreading Sequence and Codebooks for NoMA</w:t>
      </w:r>
      <w:r>
        <w:rPr>
          <w:rFonts w:eastAsia="맑은 고딕"/>
          <w:szCs w:val="22"/>
          <w:lang w:eastAsia="ko-KR"/>
        </w:rPr>
        <w:t>”</w:t>
      </w:r>
    </w:p>
    <w:p w:rsidR="007037AB" w:rsidRDefault="007037AB" w:rsidP="007037AB">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R1-164557, LG Electronics, </w:t>
      </w:r>
      <w:r>
        <w:rPr>
          <w:rFonts w:eastAsia="맑은 고딕"/>
          <w:szCs w:val="22"/>
          <w:lang w:eastAsia="ko-KR"/>
        </w:rPr>
        <w:t>“</w:t>
      </w:r>
      <w:r w:rsidRPr="007037AB">
        <w:rPr>
          <w:rFonts w:eastAsia="맑은 고딕"/>
          <w:szCs w:val="22"/>
          <w:lang w:val="en-GB" w:eastAsia="ko-KR"/>
        </w:rPr>
        <w:t>Initial LLS Evaluation Result for NoMA</w:t>
      </w:r>
      <w:r>
        <w:rPr>
          <w:rFonts w:eastAsia="맑은 고딕"/>
          <w:szCs w:val="22"/>
          <w:lang w:eastAsia="ko-KR"/>
        </w:rPr>
        <w:t>”</w:t>
      </w:r>
    </w:p>
    <w:p w:rsidR="007037AB" w:rsidRDefault="007037AB" w:rsidP="00D54AF3">
      <w:pPr>
        <w:pStyle w:val="References"/>
        <w:tabs>
          <w:tab w:val="clear" w:pos="6031"/>
        </w:tabs>
        <w:ind w:left="851" w:hanging="425"/>
        <w:rPr>
          <w:rFonts w:eastAsia="맑은 고딕"/>
          <w:szCs w:val="22"/>
          <w:lang w:eastAsia="ko-KR"/>
        </w:rPr>
      </w:pPr>
      <w:r w:rsidRPr="007037AB">
        <w:rPr>
          <w:rFonts w:eastAsia="맑은 고딕" w:hint="eastAsia"/>
          <w:szCs w:val="22"/>
          <w:lang w:eastAsia="ko-KR"/>
        </w:rPr>
        <w:t>R1-16687</w:t>
      </w:r>
      <w:r w:rsidR="00C1715F">
        <w:rPr>
          <w:rFonts w:eastAsia="맑은 고딕" w:hint="eastAsia"/>
          <w:szCs w:val="22"/>
          <w:lang w:eastAsia="ko-KR"/>
        </w:rPr>
        <w:t>6</w:t>
      </w:r>
      <w:r w:rsidRPr="007037AB">
        <w:rPr>
          <w:rFonts w:eastAsia="맑은 고딕" w:hint="eastAsia"/>
          <w:szCs w:val="22"/>
          <w:lang w:eastAsia="ko-KR"/>
        </w:rPr>
        <w:t xml:space="preserve">, LG Electronics, </w:t>
      </w:r>
      <w:r w:rsidRPr="007037AB">
        <w:rPr>
          <w:rFonts w:eastAsia="맑은 고딕"/>
          <w:szCs w:val="22"/>
          <w:lang w:eastAsia="ko-KR"/>
        </w:rPr>
        <w:t>“</w:t>
      </w:r>
      <w:r w:rsidRPr="007037AB">
        <w:rPr>
          <w:rFonts w:eastAsia="맑은 고딕"/>
          <w:szCs w:val="22"/>
          <w:lang w:val="en-GB" w:eastAsia="ko-KR"/>
        </w:rPr>
        <w:t>Performance evaluation of NCMA</w:t>
      </w:r>
      <w:r w:rsidRPr="007037AB">
        <w:rPr>
          <w:rFonts w:eastAsia="맑은 고딕"/>
          <w:szCs w:val="22"/>
          <w:lang w:eastAsia="ko-KR"/>
        </w:rPr>
        <w:t>”</w:t>
      </w:r>
    </w:p>
    <w:p w:rsidR="001D1D96" w:rsidRPr="001D1D96" w:rsidRDefault="001D1D96" w:rsidP="00D54AF3">
      <w:pPr>
        <w:pStyle w:val="References"/>
        <w:tabs>
          <w:tab w:val="clear" w:pos="6031"/>
        </w:tabs>
        <w:ind w:left="851" w:hanging="425"/>
        <w:rPr>
          <w:rFonts w:eastAsia="맑은 고딕"/>
          <w:szCs w:val="22"/>
          <w:lang w:eastAsia="ko-KR"/>
        </w:rPr>
      </w:pPr>
      <w:r w:rsidRPr="001D1D96">
        <w:rPr>
          <w:rFonts w:eastAsia="맑은 고딕" w:hint="eastAsia"/>
          <w:szCs w:val="22"/>
          <w:lang w:eastAsia="ko-KR"/>
        </w:rPr>
        <w:t xml:space="preserve">R1-1609222, LG Electronics, </w:t>
      </w:r>
      <w:r w:rsidRPr="001D1D96">
        <w:rPr>
          <w:rFonts w:eastAsia="맑은 고딕"/>
          <w:szCs w:val="22"/>
          <w:lang w:eastAsia="ko-KR"/>
        </w:rPr>
        <w:t>“</w:t>
      </w:r>
      <w:r w:rsidRPr="001D1D96">
        <w:rPr>
          <w:rFonts w:eastAsia="맑은 고딕"/>
          <w:szCs w:val="22"/>
          <w:lang w:val="en-GB" w:eastAsia="ko-KR"/>
        </w:rPr>
        <w:t>Discussion on DFT-s-OFDM and CP-OFDM for Uplink</w:t>
      </w:r>
      <w:r w:rsidRPr="001D1D96">
        <w:rPr>
          <w:rFonts w:eastAsia="맑은 고딕"/>
          <w:szCs w:val="22"/>
          <w:lang w:eastAsia="ko-KR"/>
        </w:rPr>
        <w:t>”</w:t>
      </w:r>
    </w:p>
    <w:p w:rsidR="00D54AF3" w:rsidRDefault="00D54AF3" w:rsidP="00D54AF3">
      <w:pPr>
        <w:spacing w:before="0" w:after="200" w:line="276" w:lineRule="auto"/>
        <w:ind w:left="0" w:firstLine="0"/>
        <w:rPr>
          <w:rFonts w:eastAsiaTheme="minorEastAsia"/>
          <w:lang w:eastAsia="ko-KR"/>
        </w:rPr>
      </w:pPr>
      <w:r>
        <w:rPr>
          <w:rFonts w:eastAsiaTheme="minorEastAsia"/>
          <w:lang w:eastAsia="ko-KR"/>
        </w:rPr>
        <w:br w:type="page"/>
      </w:r>
    </w:p>
    <w:p w:rsidR="00D54AF3" w:rsidRPr="00656CC9" w:rsidRDefault="00D54AF3" w:rsidP="00D54AF3">
      <w:pPr>
        <w:pStyle w:val="1"/>
        <w:rPr>
          <w:rFonts w:eastAsia="바탕"/>
          <w:b/>
          <w:lang w:eastAsia="ko-KR"/>
        </w:rPr>
      </w:pPr>
      <w:r>
        <w:rPr>
          <w:rFonts w:eastAsia="바탕" w:hint="eastAsia"/>
          <w:b/>
          <w:lang w:eastAsia="ko-KR"/>
        </w:rPr>
        <w:lastRenderedPageBreak/>
        <w:t>Appendix</w:t>
      </w:r>
    </w:p>
    <w:p w:rsidR="00D54AF3" w:rsidRPr="00743DB5" w:rsidRDefault="00D54AF3" w:rsidP="00D54AF3">
      <w:pPr>
        <w:pStyle w:val="a4"/>
        <w:numPr>
          <w:ilvl w:val="0"/>
          <w:numId w:val="12"/>
        </w:numPr>
        <w:spacing w:before="120" w:after="120" w:line="240" w:lineRule="auto"/>
        <w:ind w:leftChars="0"/>
        <w:rPr>
          <w:rFonts w:eastAsia="바탕"/>
          <w:sz w:val="22"/>
          <w:szCs w:val="22"/>
          <w:lang w:eastAsia="ko-KR"/>
        </w:rPr>
      </w:pPr>
      <w:r w:rsidRPr="00743DB5">
        <w:rPr>
          <w:rFonts w:eastAsia="바탕" w:hint="eastAsia"/>
          <w:sz w:val="22"/>
          <w:szCs w:val="22"/>
          <w:lang w:eastAsia="ko-KR"/>
        </w:rPr>
        <w:t>Examples of 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spreading codebook</w:t>
      </w:r>
      <w:r>
        <w:rPr>
          <w:rFonts w:eastAsia="바탕" w:hint="eastAsia"/>
          <w:sz w:val="22"/>
          <w:szCs w:val="22"/>
          <w:lang w:eastAsia="ko-KR"/>
        </w:rPr>
        <w:t xml:space="preserve"> </w:t>
      </w:r>
      <w:r w:rsidRPr="00743DB5">
        <w:rPr>
          <w:rFonts w:eastAsia="바탕" w:hint="eastAsia"/>
          <w:sz w:val="22"/>
          <w:szCs w:val="22"/>
          <w:lang w:eastAsia="ko-KR"/>
        </w:rPr>
        <w:t>for minimizing the MUI are represented as follows:</w:t>
      </w:r>
    </w:p>
    <w:p w:rsidR="00D54AF3" w:rsidRPr="00CA2959" w:rsidRDefault="00D54AF3" w:rsidP="00D54AF3">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8F1925">
        <w:rPr>
          <w:rFonts w:eastAsia="바탕" w:hint="eastAsia"/>
          <w:sz w:val="22"/>
          <w:szCs w:val="22"/>
          <w:lang w:eastAsia="ko-KR"/>
        </w:rPr>
        <w:t>I</w:t>
      </w:r>
      <w:r>
        <w:rPr>
          <w:rFonts w:eastAsia="바탕" w:hint="eastAsia"/>
          <w:sz w:val="22"/>
          <w:szCs w:val="22"/>
          <w:lang w:eastAsia="ko-KR"/>
        </w:rPr>
        <w:t xml:space="preserve">.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2</w:t>
      </w:r>
    </w:p>
    <w:tbl>
      <w:tblPr>
        <w:tblStyle w:val="a7"/>
        <w:tblW w:w="9302" w:type="dxa"/>
        <w:tblInd w:w="534" w:type="dxa"/>
        <w:tblLayout w:type="fixed"/>
        <w:tblLook w:val="04A0" w:firstRow="1" w:lastRow="0" w:firstColumn="1" w:lastColumn="0" w:noHBand="0" w:noVBand="1"/>
      </w:tblPr>
      <w:tblGrid>
        <w:gridCol w:w="2126"/>
        <w:gridCol w:w="7176"/>
      </w:tblGrid>
      <w:tr w:rsidR="00FF6882" w:rsidTr="00D54AF3">
        <w:tc>
          <w:tcPr>
            <w:tcW w:w="2126" w:type="dxa"/>
            <w:vAlign w:val="center"/>
          </w:tcPr>
          <w:p w:rsidR="00FF6882" w:rsidRPr="008823A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 of codewords</w:t>
            </w:r>
            <w:r>
              <w:rPr>
                <w:rFonts w:eastAsia="바탕" w:hint="eastAsia"/>
                <w:sz w:val="22"/>
                <w:szCs w:val="22"/>
                <w:lang w:eastAsia="ko-KR"/>
              </w:rPr>
              <w:br/>
              <w:t>(Max. # of users: K)</w:t>
            </w:r>
          </w:p>
        </w:tc>
        <w:tc>
          <w:tcPr>
            <w:tcW w:w="7176" w:type="dxa"/>
            <w:vAlign w:val="center"/>
          </w:tcPr>
          <w:p w:rsidR="00FF6882" w:rsidRPr="0084748F" w:rsidRDefault="00FF6882" w:rsidP="00453930">
            <w:pPr>
              <w:spacing w:before="120" w:after="120" w:line="240" w:lineRule="auto"/>
              <w:ind w:left="0" w:firstLineChars="100" w:firstLine="220"/>
              <w:jc w:val="center"/>
              <w:rPr>
                <w:rFonts w:eastAsia="바탕"/>
                <w:lang w:eastAsia="ko-KR"/>
              </w:rPr>
            </w:pPr>
            <w:r w:rsidRPr="0084748F">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p>
        </w:tc>
        <w:tc>
          <w:tcPr>
            <w:tcW w:w="7176" w:type="dxa"/>
            <w:vAlign w:val="center"/>
          </w:tcPr>
          <w:p w:rsidR="00FF6882" w:rsidRPr="00CC2C31" w:rsidRDefault="00171985" w:rsidP="00453930">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no,2,2</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FF6882" w:rsidRPr="00CC2C31" w:rsidRDefault="00171985"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-3+5i</m:t>
                                </m:r>
                              </m:e>
                              <m:e>
                                <m:r>
                                  <w:rPr>
                                    <w:rFonts w:ascii="Cambria Math" w:eastAsia="맑은 고딕" w:hAnsi="Cambria Math"/>
                                    <w:sz w:val="16"/>
                                  </w:rPr>
                                  <m:t>-3+7i</m:t>
                                </m:r>
                              </m:e>
                            </m:mr>
                            <m:mr>
                              <m:e>
                                <m:r>
                                  <w:rPr>
                                    <w:rFonts w:ascii="Cambria Math" w:eastAsia="맑은 고딕" w:hAnsi="Cambria Math"/>
                                    <w:sz w:val="16"/>
                                  </w:rPr>
                                  <m:t>3+7i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no,2,4</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6</w:t>
            </w:r>
          </w:p>
        </w:tc>
        <w:tc>
          <w:tcPr>
            <w:tcW w:w="7176" w:type="dxa"/>
            <w:vAlign w:val="center"/>
          </w:tcPr>
          <w:p w:rsidR="00FF6882" w:rsidRPr="00CC2C31" w:rsidRDefault="00171985"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-1-5i</m:t>
                                </m:r>
                              </m:e>
                              <m:e>
                                <m:r>
                                  <w:rPr>
                                    <w:rFonts w:ascii="Cambria Math" w:eastAsia="맑은 고딕" w:hAnsi="Cambria Math"/>
                                    <w:sz w:val="16"/>
                                  </w:rPr>
                                  <m:t>-5+3i</m:t>
                                </m:r>
                              </m:e>
                            </m:mr>
                            <m:mr>
                              <m:e>
                                <m:r>
                                  <w:rPr>
                                    <w:rFonts w:ascii="Cambria Math" w:eastAsia="맑은 고딕" w:hAnsi="Cambria Math"/>
                                    <w:sz w:val="16"/>
                                  </w:rPr>
                                  <m:t>-1-7i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-7+1i</m:t>
                                </m:r>
                              </m:e>
                            </m:mr>
                            <m:mr>
                              <m:e>
                                <m:r>
                                  <w:rPr>
                                    <w:rFonts w:ascii="Cambria Math" w:eastAsia="맑은 고딕" w:hAnsi="Cambria Math"/>
                                    <w:sz w:val="16"/>
                                  </w:rPr>
                                  <m:t>-1-1i</m:t>
                                </m:r>
                              </m:e>
                              <m:e>
                                <m:r>
                                  <w:rPr>
                                    <w:rFonts w:ascii="Cambria Math" w:eastAsia="맑은 고딕" w:hAnsi="Cambria Math"/>
                                    <w:sz w:val="16"/>
                                  </w:rPr>
                                  <m:t>3-3i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no,2,6</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FF6882" w:rsidRPr="00CC2C31" w:rsidRDefault="00171985"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-7-1i</m:t>
                                </m:r>
                              </m:e>
                            </m:mr>
                            <m:mr>
                              <m:e>
                                <m:r>
                                  <w:rPr>
                                    <w:rFonts w:ascii="Cambria Math" w:eastAsia="맑은 고딕" w:hAnsi="Cambria Math"/>
                                    <w:sz w:val="16"/>
                                  </w:rPr>
                                  <m:t>-1-3i</m:t>
                                </m:r>
                              </m:e>
                              <m:e>
                                <m:r>
                                  <w:rPr>
                                    <w:rFonts w:ascii="Cambria Math" w:eastAsia="맑은 고딕" w:hAnsi="Cambria Math"/>
                                    <w:sz w:val="16"/>
                                  </w:rPr>
                                  <m:t>1-5i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-1-5i</m:t>
                                </m:r>
                              </m:e>
                            </m:mr>
                            <m:mr>
                              <m:e>
                                <m:r>
                                  <w:rPr>
                                    <w:rFonts w:ascii="Cambria Math" w:eastAsia="맑은 고딕" w:hAnsi="Cambria Math"/>
                                    <w:sz w:val="16"/>
                                  </w:rPr>
                                  <m:t>-1+7i</m:t>
                                </m:r>
                              </m:e>
                              <m:e>
                                <m:r>
                                  <w:rPr>
                                    <w:rFonts w:ascii="Cambria Math" w:eastAsia="맑은 고딕" w:hAnsi="Cambria Math"/>
                                    <w:sz w:val="16"/>
                                  </w:rPr>
                                  <m:t>-5-7i</m:t>
                                </m:r>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-7+1i</m:t>
                                      </m:r>
                                    </m:e>
                                  </m:mr>
                                  <m:mr>
                                    <m:e>
                                      <m:r>
                                        <w:rPr>
                                          <w:rFonts w:ascii="Cambria Math" w:eastAsia="맑은 고딕" w:hAnsi="Cambria Math"/>
                                          <w:sz w:val="16"/>
                                        </w:rPr>
                                        <m:t>1-7i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-1+5i</m:t>
                                      </m:r>
                                    </m:e>
                                  </m:mr>
                                  <m:mr>
                                    <m:e>
                                      <m:r>
                                        <w:rPr>
                                          <w:rFonts w:ascii="Cambria Math" w:eastAsia="맑은 고딕" w:hAnsi="Cambria Math"/>
                                          <w:sz w:val="16"/>
                                        </w:rPr>
                                        <m:t>-5+1i</m:t>
                                      </m:r>
                                    </m:e>
                                    <m:e>
                                      <m:r>
                                        <w:rPr>
                                          <w:rFonts w:ascii="Cambria Math" w:eastAsia="맑은 고딕" w:hAnsi="Cambria Math"/>
                                          <w:sz w:val="16"/>
                                        </w:rPr>
                                        <m:t>-1-7i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no,2,8</m:t>
                    </m:r>
                  </m:sub>
                </m:sSub>
              </m:oMath>
            </m:oMathPara>
          </w:p>
        </w:tc>
      </w:tr>
    </w:tbl>
    <w:p w:rsidR="00D54AF3" w:rsidRPr="006F3276" w:rsidRDefault="00D54AF3" w:rsidP="00D54AF3">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xml:space="preserve">) normalized matrix for the power constraints,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xml:space="preserve">. Here, </w:t>
      </w:r>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D54AF3" w:rsidRDefault="00D54AF3" w:rsidP="00D54AF3">
      <w:pPr>
        <w:spacing w:before="120" w:after="120" w:line="240" w:lineRule="auto"/>
        <w:ind w:left="220" w:firstLine="0"/>
        <w:jc w:val="center"/>
        <w:rPr>
          <w:rFonts w:eastAsia="바탕"/>
          <w:sz w:val="22"/>
          <w:szCs w:val="22"/>
          <w:lang w:eastAsia="ko-KR"/>
        </w:rPr>
      </w:pPr>
    </w:p>
    <w:p w:rsidR="00D54AF3" w:rsidRPr="00CA2959" w:rsidRDefault="00D54AF3" w:rsidP="00D54AF3">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8F1925">
        <w:rPr>
          <w:rFonts w:eastAsia="바탕" w:hint="eastAsia"/>
          <w:sz w:val="22"/>
          <w:szCs w:val="22"/>
          <w:lang w:eastAsia="ko-KR"/>
        </w:rPr>
        <w:t>I</w:t>
      </w:r>
      <w:r>
        <w:rPr>
          <w:rFonts w:eastAsia="바탕" w:hint="eastAsia"/>
          <w:sz w:val="22"/>
          <w:szCs w:val="22"/>
          <w:lang w:eastAsia="ko-KR"/>
        </w:rPr>
        <w:t xml:space="preserve">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tbl>
      <w:tblPr>
        <w:tblStyle w:val="a7"/>
        <w:tblW w:w="9302" w:type="dxa"/>
        <w:tblInd w:w="534" w:type="dxa"/>
        <w:tblLayout w:type="fixed"/>
        <w:tblLook w:val="04A0" w:firstRow="1" w:lastRow="0" w:firstColumn="1" w:lastColumn="0" w:noHBand="0" w:noVBand="1"/>
      </w:tblPr>
      <w:tblGrid>
        <w:gridCol w:w="2126"/>
        <w:gridCol w:w="7176"/>
      </w:tblGrid>
      <w:tr w:rsidR="00D54AF3" w:rsidRPr="00C85D51" w:rsidTr="00D54AF3">
        <w:tc>
          <w:tcPr>
            <w:tcW w:w="2126" w:type="dxa"/>
            <w:vAlign w:val="center"/>
          </w:tcPr>
          <w:p w:rsidR="00D54AF3" w:rsidRPr="00CC2C31" w:rsidRDefault="00D54AF3" w:rsidP="00D54AF3">
            <w:pPr>
              <w:spacing w:before="120" w:after="120" w:line="240" w:lineRule="auto"/>
              <w:ind w:left="0" w:firstLine="0"/>
              <w:jc w:val="center"/>
              <w:rPr>
                <w:rFonts w:eastAsia="바탕"/>
                <w:sz w:val="22"/>
                <w:szCs w:val="22"/>
                <w:lang w:eastAsia="ko-KR"/>
              </w:rPr>
            </w:pPr>
            <w:r w:rsidRPr="00CC2C31">
              <w:rPr>
                <w:rFonts w:eastAsia="바탕" w:hint="eastAsia"/>
                <w:sz w:val="22"/>
                <w:szCs w:val="22"/>
                <w:lang w:eastAsia="ko-KR"/>
              </w:rPr>
              <w:t># of codewords</w:t>
            </w:r>
            <w:r w:rsidRPr="00CC2C31">
              <w:rPr>
                <w:rFonts w:eastAsia="바탕" w:hint="eastAsia"/>
                <w:sz w:val="22"/>
                <w:szCs w:val="22"/>
                <w:lang w:eastAsia="ko-KR"/>
              </w:rPr>
              <w:br/>
              <w:t>(Max. # of users: K)</w:t>
            </w:r>
          </w:p>
        </w:tc>
        <w:tc>
          <w:tcPr>
            <w:tcW w:w="7176" w:type="dxa"/>
            <w:vAlign w:val="center"/>
          </w:tcPr>
          <w:p w:rsidR="00D54AF3" w:rsidRPr="00906734" w:rsidRDefault="00D54AF3" w:rsidP="00D54AF3">
            <w:pPr>
              <w:spacing w:before="120" w:after="120" w:line="240" w:lineRule="auto"/>
              <w:ind w:left="0" w:firstLineChars="100" w:firstLine="220"/>
              <w:jc w:val="center"/>
              <w:rPr>
                <w:rFonts w:eastAsia="바탕"/>
                <w:sz w:val="22"/>
                <w:lang w:eastAsia="ko-KR"/>
              </w:rPr>
            </w:pPr>
            <w:r w:rsidRPr="00CC2C31">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D54AF3" w:rsidRPr="008D4A6E" w:rsidTr="00D54AF3">
        <w:tc>
          <w:tcPr>
            <w:tcW w:w="2126" w:type="dxa"/>
            <w:vAlign w:val="center"/>
          </w:tcPr>
          <w:p w:rsidR="00D54AF3" w:rsidRDefault="00D54AF3" w:rsidP="00D54AF3">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D54AF3" w:rsidRPr="005269A7" w:rsidRDefault="00171985" w:rsidP="00D54AF3">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no,4,4</m:t>
                    </m:r>
                  </m:sub>
                </m:sSub>
              </m:oMath>
            </m:oMathPara>
          </w:p>
        </w:tc>
      </w:tr>
      <w:tr w:rsidR="00D54AF3" w:rsidRPr="0084748F" w:rsidTr="00D54AF3">
        <w:tc>
          <w:tcPr>
            <w:tcW w:w="2126" w:type="dxa"/>
            <w:vAlign w:val="center"/>
          </w:tcPr>
          <w:p w:rsidR="00D54AF3" w:rsidRPr="0084748F" w:rsidRDefault="00D54AF3" w:rsidP="00D54AF3">
            <w:pPr>
              <w:spacing w:before="120" w:after="120" w:line="240" w:lineRule="auto"/>
              <w:ind w:left="0" w:firstLine="0"/>
              <w:jc w:val="center"/>
              <w:rPr>
                <w:rFonts w:eastAsia="바탕"/>
                <w:sz w:val="22"/>
                <w:szCs w:val="22"/>
                <w:lang w:eastAsia="ko-KR"/>
              </w:rPr>
            </w:pPr>
            <w:r w:rsidRPr="0084748F">
              <w:rPr>
                <w:rFonts w:eastAsia="바탕" w:hint="eastAsia"/>
                <w:sz w:val="22"/>
                <w:szCs w:val="22"/>
                <w:lang w:eastAsia="ko-KR"/>
              </w:rPr>
              <w:t>6</w:t>
            </w:r>
          </w:p>
        </w:tc>
        <w:tc>
          <w:tcPr>
            <w:tcW w:w="7176" w:type="dxa"/>
            <w:vAlign w:val="center"/>
          </w:tcPr>
          <w:p w:rsidR="00D54AF3" w:rsidRPr="005269A7" w:rsidRDefault="00171985" w:rsidP="00D54AF3">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-3+1i</m:t>
                                      </m:r>
                                    </m:e>
                                  </m:mr>
                                  <m:mr>
                                    <m:e>
                                      <m:r>
                                        <w:rPr>
                                          <w:rFonts w:ascii="Cambria Math" w:eastAsia="맑은 고딕" w:hAnsi="Cambria Math"/>
                                          <w:sz w:val="16"/>
                                        </w:rPr>
                                        <m:t>-5+1i</m:t>
                                      </m:r>
                                    </m:e>
                                    <m:e>
                                      <m:r>
                                        <w:rPr>
                                          <w:rFonts w:ascii="Cambria Math" w:eastAsia="맑은 고딕" w:hAnsi="Cambria Math"/>
                                          <w:sz w:val="16"/>
                                        </w:rPr>
                                        <m:t>-1-5i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-1-7i</m:t>
                                      </m:r>
                                    </m:e>
                                  </m:mr>
                                  <m:mr>
                                    <m:e>
                                      <m:r>
                                        <w:rPr>
                                          <w:rFonts w:ascii="Cambria Math" w:eastAsia="맑은 고딕" w:hAnsi="Cambria Math"/>
                                          <w:sz w:val="16"/>
                                        </w:rPr>
                                        <m:t>1-7i</m:t>
                                      </m:r>
                                    </m:e>
                                    <m:e>
                                      <m:r>
                                        <w:rPr>
                                          <w:rFonts w:ascii="Cambria Math" w:eastAsia="맑은 고딕" w:hAnsi="Cambria Math"/>
                                          <w:sz w:val="16"/>
                                        </w:rPr>
                                        <m:t>-7+3i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-1+1i</m:t>
                                      </m:r>
                                    </m:e>
                                  </m:mr>
                                  <m:mr>
                                    <m:e>
                                      <m:r>
                                        <w:rPr>
                                          <w:rFonts w:ascii="Cambria Math" w:eastAsia="맑은 고딕" w:hAnsi="Cambria Math"/>
                                          <w:sz w:val="16"/>
                                        </w:rPr>
                                        <m:t>-3+1i</m:t>
                                      </m:r>
                                    </m:e>
                                    <m:e>
                                      <m:r>
                                        <w:rPr>
                                          <w:rFonts w:ascii="Cambria Math" w:eastAsia="맑은 고딕" w:hAnsi="Cambria Math"/>
                                          <w:sz w:val="16"/>
                                        </w:rPr>
                                        <m:t>3+5i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-1+7i</m:t>
                                      </m:r>
                                    </m:e>
                                  </m:mr>
                                  <m:mr>
                                    <m:e>
                                      <m:r>
                                        <w:rPr>
                                          <w:rFonts w:ascii="Cambria Math" w:eastAsia="맑은 고딕" w:hAnsi="Cambria Math"/>
                                          <w:sz w:val="16"/>
                                        </w:rPr>
                                        <m:t>-3+1i</m:t>
                                      </m:r>
                                    </m:e>
                                    <m:e>
                                      <m:r>
                                        <w:rPr>
                                          <w:rFonts w:ascii="Cambria Math" w:eastAsia="맑은 고딕" w:hAnsi="Cambria Math"/>
                                          <w:sz w:val="16"/>
                                        </w:rPr>
                                        <m:t>-5+5i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-7+5i</m:t>
                                      </m:r>
                                    </m:e>
                                    <m:e>
                                      <m:r>
                                        <w:rPr>
                                          <w:rFonts w:ascii="Cambria Math" w:eastAsia="맑은 고딕" w:hAnsi="Cambria Math"/>
                                          <w:sz w:val="16"/>
                                        </w:rPr>
                                        <m:t>-3+1i</m:t>
                                      </m:r>
                                    </m:e>
                                  </m:mr>
                                  <m:mr>
                                    <m:e>
                                      <m:r>
                                        <w:rPr>
                                          <w:rFonts w:ascii="Cambria Math" w:eastAsia="맑은 고딕" w:hAnsi="Cambria Math"/>
                                          <w:sz w:val="16"/>
                                        </w:rPr>
                                        <m:t>-3-7i</m:t>
                                      </m:r>
                                    </m:e>
                                    <m:e>
                                      <m:r>
                                        <w:rPr>
                                          <w:rFonts w:ascii="Cambria Math" w:eastAsia="맑은 고딕" w:hAnsi="Cambria Math"/>
                                          <w:sz w:val="16"/>
                                        </w:rPr>
                                        <m:t>5+7i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3+3i</m:t>
                                      </m:r>
                                    </m:e>
                                    <m:e>
                                      <m:r>
                                        <w:rPr>
                                          <w:rFonts w:ascii="Cambria Math" w:eastAsia="맑은 고딕" w:hAnsi="Cambria Math"/>
                                          <w:sz w:val="16"/>
                                        </w:rPr>
                                        <m:t>5-7i</m:t>
                                      </m:r>
                                    </m:e>
                                  </m:mr>
                                  <m:mr>
                                    <m:e>
                                      <m:r>
                                        <w:rPr>
                                          <w:rFonts w:ascii="Cambria Math" w:eastAsia="맑은 고딕" w:hAnsi="Cambria Math"/>
                                          <w:sz w:val="16"/>
                                        </w:rPr>
                                        <m:t>-1+3i</m:t>
                                      </m:r>
                                    </m:e>
                                    <m:e>
                                      <m:r>
                                        <w:rPr>
                                          <w:rFonts w:ascii="Cambria Math" w:eastAsia="맑은 고딕" w:hAnsi="Cambria Math"/>
                                          <w:sz w:val="16"/>
                                        </w:rPr>
                                        <m:t>1+3i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no,4,6</m:t>
                    </m:r>
                  </m:sub>
                </m:sSub>
              </m:oMath>
            </m:oMathPara>
          </w:p>
        </w:tc>
      </w:tr>
      <w:tr w:rsidR="00D54AF3" w:rsidTr="00D54AF3">
        <w:tc>
          <w:tcPr>
            <w:tcW w:w="2126" w:type="dxa"/>
            <w:vAlign w:val="center"/>
          </w:tcPr>
          <w:p w:rsidR="00D54AF3" w:rsidRDefault="00D54AF3" w:rsidP="00D54AF3">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D54AF3" w:rsidRPr="005269A7" w:rsidRDefault="00171985" w:rsidP="00D54AF3">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-7+1i</m:t>
                                      </m:r>
                                    </m:e>
                                  </m:mr>
                                  <m:mr>
                                    <m:e>
                                      <m:r>
                                        <w:rPr>
                                          <w:rFonts w:ascii="Cambria Math" w:eastAsia="맑은 고딕" w:hAnsi="Cambria Math"/>
                                          <w:sz w:val="16"/>
                                        </w:rPr>
                                        <m:t>1-5i</m:t>
                                      </m:r>
                                    </m:e>
                                    <m:e>
                                      <m:r>
                                        <w:rPr>
                                          <w:rFonts w:ascii="Cambria Math" w:eastAsia="맑은 고딕" w:hAnsi="Cambria Math"/>
                                          <w:sz w:val="16"/>
                                        </w:rPr>
                                        <m:t>1+3i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-7+7i</m:t>
                                      </m:r>
                                    </m:e>
                                    <m:e>
                                      <m:r>
                                        <w:rPr>
                                          <w:rFonts w:ascii="Cambria Math" w:eastAsia="맑은 고딕" w:hAnsi="Cambria Math"/>
                                          <w:sz w:val="16"/>
                                        </w:rPr>
                                        <m:t>5-1i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-5-3i</m:t>
                                      </m:r>
                                    </m:e>
                                  </m:mr>
                                  <m:mr>
                                    <m:e>
                                      <m:r>
                                        <w:rPr>
                                          <w:rFonts w:ascii="Cambria Math" w:eastAsia="맑은 고딕" w:hAnsi="Cambria Math"/>
                                          <w:sz w:val="16"/>
                                        </w:rPr>
                                        <m:t>7-3i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-7+7i</m:t>
                                      </m:r>
                                    </m:e>
                                  </m:mr>
                                  <m:mr>
                                    <m:e>
                                      <m:r>
                                        <w:rPr>
                                          <w:rFonts w:ascii="Cambria Math" w:eastAsia="맑은 고딕" w:hAnsi="Cambria Math"/>
                                          <w:sz w:val="16"/>
                                        </w:rPr>
                                        <m:t>-1+5i</m:t>
                                      </m:r>
                                    </m:e>
                                    <m:e>
                                      <m:r>
                                        <w:rPr>
                                          <w:rFonts w:ascii="Cambria Math" w:eastAsia="맑은 고딕" w:hAnsi="Cambria Math"/>
                                          <w:sz w:val="16"/>
                                        </w:rPr>
                                        <m:t>-5+5i</m:t>
                                      </m:r>
                                    </m:e>
                                  </m:mr>
                                </m:m>
                              </m:e>
                            </m:mr>
                          </m:m>
                        </m:e>
                      </m:m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1-7i</m:t>
                                      </m:r>
                                    </m:e>
                                  </m:mr>
                                  <m:mr>
                                    <m:e>
                                      <m:r>
                                        <w:rPr>
                                          <w:rFonts w:ascii="Cambria Math" w:eastAsia="맑은 고딕" w:hAnsi="Cambria Math"/>
                                          <w:sz w:val="16"/>
                                        </w:rPr>
                                        <m:t>1-3i</m:t>
                                      </m:r>
                                    </m:e>
                                    <m:e>
                                      <m:r>
                                        <w:rPr>
                                          <w:rFonts w:ascii="Cambria Math" w:eastAsia="맑은 고딕" w:hAnsi="Cambria Math"/>
                                          <w:sz w:val="16"/>
                                        </w:rPr>
                                        <m:t>1-7i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7+1i</m:t>
                                      </m:r>
                                    </m:e>
                                  </m:mr>
                                  <m:mr>
                                    <m:e>
                                      <m:r>
                                        <w:rPr>
                                          <w:rFonts w:ascii="Cambria Math" w:eastAsia="맑은 고딕" w:hAnsi="Cambria Math"/>
                                          <w:sz w:val="16"/>
                                        </w:rPr>
                                        <m:t>-5+7i</m:t>
                                      </m:r>
                                    </m:e>
                                    <m:e>
                                      <m:r>
                                        <w:rPr>
                                          <w:rFonts w:ascii="Cambria Math" w:eastAsia="맑은 고딕" w:hAnsi="Cambria Math"/>
                                          <w:sz w:val="16"/>
                                        </w:rPr>
                                        <m:t>-3+5i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-5+7i</m:t>
                                      </m:r>
                                    </m:e>
                                    <m:e>
                                      <m:r>
                                        <w:rPr>
                                          <w:rFonts w:ascii="Cambria Math" w:eastAsia="맑은 고딕" w:hAnsi="Cambria Math"/>
                                          <w:sz w:val="16"/>
                                        </w:rPr>
                                        <m:t>-3-5i</m:t>
                                      </m:r>
                                    </m:e>
                                  </m:mr>
                                  <m:mr>
                                    <m:e>
                                      <m:r>
                                        <w:rPr>
                                          <w:rFonts w:ascii="Cambria Math" w:eastAsia="맑은 고딕" w:hAnsi="Cambria Math"/>
                                          <w:sz w:val="16"/>
                                        </w:rPr>
                                        <m:t>1+1i</m:t>
                                      </m:r>
                                    </m:e>
                                    <m:e>
                                      <m:r>
                                        <w:rPr>
                                          <w:rFonts w:ascii="Cambria Math" w:eastAsia="맑은 고딕" w:hAnsi="Cambria Math"/>
                                          <w:sz w:val="16"/>
                                        </w:rPr>
                                        <m:t>-7+7i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-1-1i</m:t>
                                      </m:r>
                                    </m:e>
                                  </m:mr>
                                  <m:mr>
                                    <m:e>
                                      <m:r>
                                        <w:rPr>
                                          <w:rFonts w:ascii="Cambria Math" w:eastAsia="맑은 고딕" w:hAnsi="Cambria Math"/>
                                          <w:sz w:val="16"/>
                                        </w:rPr>
                                        <m:t>7-5i</m:t>
                                      </m:r>
                                    </m:e>
                                    <m:e>
                                      <m:r>
                                        <w:rPr>
                                          <w:rFonts w:ascii="Cambria Math" w:eastAsia="맑은 고딕" w:hAnsi="Cambria Math"/>
                                          <w:sz w:val="16"/>
                                        </w:rPr>
                                        <m:t>3+1i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no,4,8</m:t>
                    </m:r>
                  </m:sub>
                </m:sSub>
              </m:oMath>
            </m:oMathPara>
          </w:p>
        </w:tc>
      </w:tr>
    </w:tbl>
    <w:p w:rsidR="00D54AF3" w:rsidRDefault="00D54AF3" w:rsidP="00D54AF3">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xml:space="preserve">) normalized matrix for the power constraints,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xml:space="preserve">. Here, </w:t>
      </w:r>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8F1925" w:rsidRDefault="008F1925" w:rsidP="00D54AF3">
      <w:pPr>
        <w:ind w:left="0" w:firstLine="0"/>
        <w:rPr>
          <w:rFonts w:eastAsiaTheme="minorEastAsia"/>
          <w:lang w:eastAsia="ko-KR"/>
        </w:rPr>
      </w:pPr>
    </w:p>
    <w:p w:rsidR="00994692" w:rsidRDefault="00994692" w:rsidP="00D54AF3">
      <w:pPr>
        <w:ind w:left="0" w:firstLine="0"/>
        <w:rPr>
          <w:rFonts w:eastAsiaTheme="minorEastAsia"/>
          <w:lang w:eastAsia="ko-KR"/>
        </w:rPr>
      </w:pPr>
    </w:p>
    <w:p w:rsidR="008F1925" w:rsidRPr="00743DB5" w:rsidRDefault="008F1925" w:rsidP="008F1925">
      <w:pPr>
        <w:pStyle w:val="a4"/>
        <w:numPr>
          <w:ilvl w:val="0"/>
          <w:numId w:val="12"/>
        </w:numPr>
        <w:spacing w:before="120" w:after="120" w:line="240" w:lineRule="auto"/>
        <w:ind w:leftChars="0"/>
        <w:rPr>
          <w:rFonts w:eastAsia="바탕"/>
          <w:sz w:val="22"/>
          <w:szCs w:val="22"/>
          <w:lang w:eastAsia="ko-KR"/>
        </w:rPr>
      </w:pPr>
      <w:r>
        <w:rPr>
          <w:rFonts w:eastAsia="바탕" w:hint="eastAsia"/>
          <w:sz w:val="22"/>
          <w:szCs w:val="22"/>
          <w:lang w:eastAsia="ko-KR"/>
        </w:rPr>
        <w:t>Simulation setup</w:t>
      </w:r>
      <w:r w:rsidRPr="00743DB5">
        <w:rPr>
          <w:rFonts w:eastAsia="바탕" w:hint="eastAsia"/>
          <w:sz w:val="22"/>
          <w:szCs w:val="22"/>
          <w:lang w:eastAsia="ko-KR"/>
        </w:rPr>
        <w:t xml:space="preserve"> </w:t>
      </w:r>
      <w:r>
        <w:rPr>
          <w:rFonts w:eastAsia="바탕" w:hint="eastAsia"/>
          <w:sz w:val="22"/>
          <w:szCs w:val="22"/>
          <w:lang w:eastAsia="ko-KR"/>
        </w:rPr>
        <w:t xml:space="preserve">for PAPR </w:t>
      </w:r>
      <w:r w:rsidRPr="00743DB5">
        <w:rPr>
          <w:rFonts w:eastAsia="바탕" w:hint="eastAsia"/>
          <w:sz w:val="22"/>
          <w:szCs w:val="22"/>
          <w:lang w:eastAsia="ko-KR"/>
        </w:rPr>
        <w:t>are represented as follows:</w:t>
      </w:r>
    </w:p>
    <w:p w:rsidR="008F1925" w:rsidRPr="00CA2959" w:rsidRDefault="008F1925" w:rsidP="008F1925">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II.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p w:rsidR="00D54AF3" w:rsidRPr="008F1925" w:rsidRDefault="00D54AF3" w:rsidP="000839D3">
      <w:pPr>
        <w:ind w:left="0" w:firstLine="0"/>
        <w:rPr>
          <w:rFonts w:eastAsiaTheme="minorEastAsia"/>
          <w:lang w:eastAsia="ko-KR"/>
        </w:rPr>
      </w:pPr>
    </w:p>
    <w:tbl>
      <w:tblPr>
        <w:tblStyle w:val="a7"/>
        <w:tblpPr w:leftFromText="180" w:rightFromText="180" w:vertAnchor="text" w:horzAnchor="margin" w:tblpXSpec="center" w:tblpY="-81"/>
        <w:tblW w:w="9039" w:type="dxa"/>
        <w:tblLook w:val="0600" w:firstRow="0" w:lastRow="0" w:firstColumn="0" w:lastColumn="0" w:noHBand="1" w:noVBand="1"/>
      </w:tblPr>
      <w:tblGrid>
        <w:gridCol w:w="3794"/>
        <w:gridCol w:w="5245"/>
      </w:tblGrid>
      <w:tr w:rsidR="008F1925" w:rsidRPr="00B25058" w:rsidTr="008F1925">
        <w:trPr>
          <w:trHeight w:val="227"/>
        </w:trPr>
        <w:tc>
          <w:tcPr>
            <w:tcW w:w="3794" w:type="dxa"/>
            <w:shd w:val="clear" w:color="auto" w:fill="D9D9D9" w:themeFill="background1" w:themeFillShade="D9"/>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Assumptions</w:t>
            </w:r>
          </w:p>
        </w:tc>
        <w:tc>
          <w:tcPr>
            <w:tcW w:w="5245" w:type="dxa"/>
            <w:shd w:val="clear" w:color="auto" w:fill="D9D9D9" w:themeFill="background1" w:themeFillShade="D9"/>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Value</w:t>
            </w:r>
          </w:p>
        </w:tc>
      </w:tr>
      <w:tr w:rsidR="008F1925" w:rsidRPr="00B25058" w:rsidTr="00803996">
        <w:trPr>
          <w:trHeight w:val="353"/>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Carrier frequency</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r w:rsidRPr="008F1925">
              <w:rPr>
                <w:rFonts w:eastAsia="바탕"/>
                <w:sz w:val="22"/>
                <w:szCs w:val="22"/>
                <w:lang w:eastAsia="ko-KR"/>
              </w:rPr>
              <w:t xml:space="preserve"> GHz</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System Bandwidth and FFT size</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10 MHz, 1024</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Data transmission bandwidth</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hint="eastAsia"/>
                <w:sz w:val="22"/>
                <w:szCs w:val="22"/>
                <w:lang w:eastAsia="ko-KR"/>
              </w:rPr>
              <w:t>4PRB</w:t>
            </w:r>
          </w:p>
        </w:tc>
      </w:tr>
      <w:tr w:rsidR="008F1925" w:rsidRPr="00B25058" w:rsidTr="00803996">
        <w:trPr>
          <w:trHeight w:val="227"/>
        </w:trPr>
        <w:tc>
          <w:tcPr>
            <w:tcW w:w="3794" w:type="dxa"/>
            <w:shd w:val="clear" w:color="auto" w:fill="FFFFFF" w:themeFill="background1"/>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Data Allocation</w:t>
            </w:r>
          </w:p>
        </w:tc>
        <w:tc>
          <w:tcPr>
            <w:tcW w:w="5245" w:type="dxa"/>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Localized mapping</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Modulation</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hint="eastAsia"/>
                <w:sz w:val="22"/>
                <w:szCs w:val="22"/>
                <w:lang w:eastAsia="ko-KR"/>
              </w:rPr>
              <w:t>QPSK</w:t>
            </w:r>
          </w:p>
        </w:tc>
      </w:tr>
      <w:tr w:rsidR="008F1925" w:rsidRPr="00B25058" w:rsidTr="008F1925">
        <w:trPr>
          <w:trHeight w:val="227"/>
        </w:trPr>
        <w:tc>
          <w:tcPr>
            <w:tcW w:w="3794" w:type="dxa"/>
            <w:shd w:val="clear" w:color="auto" w:fill="FFFFFF" w:themeFill="background1"/>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Metric</w:t>
            </w:r>
          </w:p>
        </w:tc>
        <w:tc>
          <w:tcPr>
            <w:tcW w:w="5245" w:type="dxa"/>
            <w:vAlign w:val="center"/>
          </w:tcPr>
          <w:p w:rsid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Sample Level PAPR</w:t>
            </w:r>
          </w:p>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 </w:t>
            </w:r>
            <w:r w:rsidRPr="008F1925">
              <w:rPr>
                <w:rFonts w:eastAsia="바탕" w:hint="eastAsia"/>
                <w:sz w:val="22"/>
                <w:szCs w:val="22"/>
                <w:lang w:eastAsia="ko-KR"/>
              </w:rPr>
              <w:t xml:space="preserve">CCDF Function is </w:t>
            </w:r>
            <w:r>
              <w:rPr>
                <w:rFonts w:eastAsia="바탕" w:hint="eastAsia"/>
                <w:sz w:val="22"/>
                <w:szCs w:val="22"/>
                <w:lang w:eastAsia="ko-KR"/>
              </w:rPr>
              <w:t>derived by all the time samples</w:t>
            </w:r>
          </w:p>
        </w:tc>
      </w:tr>
    </w:tbl>
    <w:p w:rsidR="008F1925" w:rsidRPr="008F1925" w:rsidRDefault="008F1925" w:rsidP="000839D3">
      <w:pPr>
        <w:ind w:left="0" w:firstLine="0"/>
        <w:rPr>
          <w:rFonts w:eastAsiaTheme="minorEastAsia"/>
          <w:lang w:eastAsia="ko-KR"/>
        </w:rPr>
      </w:pPr>
    </w:p>
    <w:sectPr w:rsidR="008F1925" w:rsidRPr="008F1925" w:rsidSect="00D54AF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985" w:rsidRDefault="00171985" w:rsidP="000B1CB5">
      <w:pPr>
        <w:spacing w:before="0" w:after="0" w:line="240" w:lineRule="auto"/>
      </w:pPr>
      <w:r>
        <w:separator/>
      </w:r>
    </w:p>
  </w:endnote>
  <w:endnote w:type="continuationSeparator" w:id="0">
    <w:p w:rsidR="00171985" w:rsidRDefault="00171985"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985" w:rsidRDefault="00171985" w:rsidP="000B1CB5">
      <w:pPr>
        <w:spacing w:before="0" w:after="0" w:line="240" w:lineRule="auto"/>
      </w:pPr>
      <w:r>
        <w:separator/>
      </w:r>
    </w:p>
  </w:footnote>
  <w:footnote w:type="continuationSeparator" w:id="0">
    <w:p w:rsidR="00171985" w:rsidRDefault="00171985"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73C9"/>
    <w:multiLevelType w:val="hybridMultilevel"/>
    <w:tmpl w:val="8092F8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7"/>
  </w:num>
  <w:num w:numId="3">
    <w:abstractNumId w:val="8"/>
  </w:num>
  <w:num w:numId="4">
    <w:abstractNumId w:val="12"/>
  </w:num>
  <w:num w:numId="5">
    <w:abstractNumId w:val="1"/>
  </w:num>
  <w:num w:numId="6">
    <w:abstractNumId w:val="13"/>
  </w:num>
  <w:num w:numId="7">
    <w:abstractNumId w:val="5"/>
  </w:num>
  <w:num w:numId="8">
    <w:abstractNumId w:val="11"/>
  </w:num>
  <w:num w:numId="9">
    <w:abstractNumId w:val="6"/>
  </w:num>
  <w:num w:numId="10">
    <w:abstractNumId w:val="4"/>
  </w:num>
  <w:num w:numId="11">
    <w:abstractNumId w:val="0"/>
  </w:num>
  <w:num w:numId="12">
    <w:abstractNumId w:val="9"/>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087D"/>
    <w:rsid w:val="00023226"/>
    <w:rsid w:val="000257BB"/>
    <w:rsid w:val="00041C4A"/>
    <w:rsid w:val="000839D3"/>
    <w:rsid w:val="000846C7"/>
    <w:rsid w:val="000A52F2"/>
    <w:rsid w:val="000B1CB5"/>
    <w:rsid w:val="000B5904"/>
    <w:rsid w:val="000C3BAB"/>
    <w:rsid w:val="00103449"/>
    <w:rsid w:val="001213F7"/>
    <w:rsid w:val="00141FAC"/>
    <w:rsid w:val="00165FCE"/>
    <w:rsid w:val="00171985"/>
    <w:rsid w:val="00177925"/>
    <w:rsid w:val="001A0BA2"/>
    <w:rsid w:val="001A35EE"/>
    <w:rsid w:val="001B462C"/>
    <w:rsid w:val="001C1CC5"/>
    <w:rsid w:val="001D1D96"/>
    <w:rsid w:val="001D30DF"/>
    <w:rsid w:val="001F7468"/>
    <w:rsid w:val="00201508"/>
    <w:rsid w:val="00201CC4"/>
    <w:rsid w:val="0029176D"/>
    <w:rsid w:val="00294C69"/>
    <w:rsid w:val="00296052"/>
    <w:rsid w:val="002A33BB"/>
    <w:rsid w:val="002B1645"/>
    <w:rsid w:val="002E5A67"/>
    <w:rsid w:val="002E60EE"/>
    <w:rsid w:val="002F5CA1"/>
    <w:rsid w:val="00300675"/>
    <w:rsid w:val="0032191B"/>
    <w:rsid w:val="00321BED"/>
    <w:rsid w:val="00326F74"/>
    <w:rsid w:val="0036735D"/>
    <w:rsid w:val="00380C7B"/>
    <w:rsid w:val="00397C98"/>
    <w:rsid w:val="004033F5"/>
    <w:rsid w:val="004154FA"/>
    <w:rsid w:val="0044516B"/>
    <w:rsid w:val="00453930"/>
    <w:rsid w:val="0047328B"/>
    <w:rsid w:val="004826E6"/>
    <w:rsid w:val="004B140B"/>
    <w:rsid w:val="004B3701"/>
    <w:rsid w:val="004D31A0"/>
    <w:rsid w:val="004D6AB6"/>
    <w:rsid w:val="004F4F7D"/>
    <w:rsid w:val="00505AF2"/>
    <w:rsid w:val="0053288A"/>
    <w:rsid w:val="00541653"/>
    <w:rsid w:val="005437BB"/>
    <w:rsid w:val="00550A33"/>
    <w:rsid w:val="005862D2"/>
    <w:rsid w:val="005A57E2"/>
    <w:rsid w:val="005F1C21"/>
    <w:rsid w:val="005F6FE2"/>
    <w:rsid w:val="006038DC"/>
    <w:rsid w:val="006165F0"/>
    <w:rsid w:val="00622976"/>
    <w:rsid w:val="00661377"/>
    <w:rsid w:val="00673E04"/>
    <w:rsid w:val="00686C6C"/>
    <w:rsid w:val="006B2EDE"/>
    <w:rsid w:val="006B53DD"/>
    <w:rsid w:val="006B56BF"/>
    <w:rsid w:val="006C0E78"/>
    <w:rsid w:val="007037AB"/>
    <w:rsid w:val="00712CD6"/>
    <w:rsid w:val="007337FD"/>
    <w:rsid w:val="00765F08"/>
    <w:rsid w:val="00772A29"/>
    <w:rsid w:val="00791EA1"/>
    <w:rsid w:val="00795680"/>
    <w:rsid w:val="007D0304"/>
    <w:rsid w:val="007F6D7A"/>
    <w:rsid w:val="00803996"/>
    <w:rsid w:val="00814992"/>
    <w:rsid w:val="008623C0"/>
    <w:rsid w:val="00886D47"/>
    <w:rsid w:val="008F1925"/>
    <w:rsid w:val="00902E96"/>
    <w:rsid w:val="00912EEE"/>
    <w:rsid w:val="00923440"/>
    <w:rsid w:val="00935D07"/>
    <w:rsid w:val="00943D5B"/>
    <w:rsid w:val="00955200"/>
    <w:rsid w:val="009647DA"/>
    <w:rsid w:val="00986D06"/>
    <w:rsid w:val="00994692"/>
    <w:rsid w:val="009975D1"/>
    <w:rsid w:val="00A10260"/>
    <w:rsid w:val="00A42477"/>
    <w:rsid w:val="00A450AF"/>
    <w:rsid w:val="00A51391"/>
    <w:rsid w:val="00A856D0"/>
    <w:rsid w:val="00AB4746"/>
    <w:rsid w:val="00AD416E"/>
    <w:rsid w:val="00B31E77"/>
    <w:rsid w:val="00B42638"/>
    <w:rsid w:val="00B6610C"/>
    <w:rsid w:val="00B7268F"/>
    <w:rsid w:val="00B772AA"/>
    <w:rsid w:val="00B84AD8"/>
    <w:rsid w:val="00BC3BCE"/>
    <w:rsid w:val="00C01610"/>
    <w:rsid w:val="00C12629"/>
    <w:rsid w:val="00C1715F"/>
    <w:rsid w:val="00C334F6"/>
    <w:rsid w:val="00C65BF4"/>
    <w:rsid w:val="00CC0352"/>
    <w:rsid w:val="00CE0B53"/>
    <w:rsid w:val="00D251A5"/>
    <w:rsid w:val="00D270FE"/>
    <w:rsid w:val="00D54AF3"/>
    <w:rsid w:val="00D5647A"/>
    <w:rsid w:val="00DE0F21"/>
    <w:rsid w:val="00DE120A"/>
    <w:rsid w:val="00E10E7C"/>
    <w:rsid w:val="00E24581"/>
    <w:rsid w:val="00E46197"/>
    <w:rsid w:val="00E62E90"/>
    <w:rsid w:val="00E72459"/>
    <w:rsid w:val="00E92F5B"/>
    <w:rsid w:val="00EE5053"/>
    <w:rsid w:val="00F17D6D"/>
    <w:rsid w:val="00F30A9D"/>
    <w:rsid w:val="00FB1CF2"/>
    <w:rsid w:val="00FB3E0C"/>
    <w:rsid w:val="00FC18B1"/>
    <w:rsid w:val="00FF6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4462D3-4140-4633-80AB-3F77019D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table" w:styleId="a7">
    <w:name w:val="Table Grid"/>
    <w:basedOn w:val="a1"/>
    <w:uiPriority w:val="59"/>
    <w:rsid w:val="00D54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35"/>
    <w:unhideWhenUsed/>
    <w:qFormat/>
    <w:rsid w:val="00B6610C"/>
    <w:rPr>
      <w:b/>
      <w:bCs/>
    </w:rPr>
  </w:style>
  <w:style w:type="paragraph" w:customStyle="1" w:styleId="Comments">
    <w:name w:val="Comments"/>
    <w:basedOn w:val="a"/>
    <w:link w:val="CommentsChar"/>
    <w:qFormat/>
    <w:rsid w:val="005437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437BB"/>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72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75715-2B74-492C-BDE9-01254904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9</Pages>
  <Words>1905</Words>
  <Characters>10863</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이호재/선임연구원/차세대표준(연)CAS팀(hojae84.lee@lge.com)</cp:lastModifiedBy>
  <cp:revision>10</cp:revision>
  <dcterms:created xsi:type="dcterms:W3CDTF">2018-02-13T08:53:00Z</dcterms:created>
  <dcterms:modified xsi:type="dcterms:W3CDTF">2018-08-10T07:53:00Z</dcterms:modified>
</cp:coreProperties>
</file>